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17B7" w14:textId="77777777" w:rsidR="007A6F79" w:rsidRPr="004E426A" w:rsidRDefault="007A6F79">
      <w:pPr>
        <w:rPr>
          <w:rFonts w:ascii="黑体" w:eastAsia="黑体" w:hAnsi="黑体" w:hint="eastAsia"/>
          <w:sz w:val="32"/>
          <w:szCs w:val="32"/>
        </w:rPr>
      </w:pPr>
    </w:p>
    <w:p w14:paraId="4B806FB7" w14:textId="77777777" w:rsidR="007A6F79" w:rsidRPr="004E426A" w:rsidRDefault="007A6F79">
      <w:pPr>
        <w:jc w:val="center"/>
        <w:rPr>
          <w:rFonts w:ascii="方正小标宋_GBK" w:eastAsia="方正小标宋_GBK" w:hAnsi="宋体" w:hint="eastAsia"/>
          <w:sz w:val="44"/>
          <w:szCs w:val="44"/>
        </w:rPr>
      </w:pPr>
    </w:p>
    <w:p w14:paraId="194AAE14"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木垒哈萨克自治县医疗保障局</w:t>
      </w:r>
    </w:p>
    <w:p w14:paraId="6104ECA3" w14:textId="709104E1"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2023年度部门决算</w:t>
      </w:r>
    </w:p>
    <w:p w14:paraId="14F70BF9"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公开说明</w:t>
      </w:r>
    </w:p>
    <w:p w14:paraId="6493125E" w14:textId="77777777" w:rsidR="007A6F79" w:rsidRPr="004E426A" w:rsidRDefault="00000000">
      <w:pPr>
        <w:rPr>
          <w:rFonts w:ascii="方正小标宋_GBK" w:eastAsia="方正小标宋_GBK" w:hAnsi="宋体" w:hint="eastAsia"/>
          <w:sz w:val="44"/>
          <w:szCs w:val="44"/>
        </w:rPr>
      </w:pPr>
      <w:r w:rsidRPr="004E426A">
        <w:rPr>
          <w:rFonts w:ascii="方正小标宋_GBK" w:eastAsia="方正小标宋_GBK" w:hAnsi="宋体" w:hint="eastAsia"/>
          <w:sz w:val="44"/>
          <w:szCs w:val="44"/>
        </w:rPr>
        <w:br w:type="page"/>
      </w:r>
    </w:p>
    <w:p w14:paraId="793481DA" w14:textId="77777777" w:rsidR="007A6F79" w:rsidRPr="004E426A" w:rsidRDefault="00000000">
      <w:pPr>
        <w:jc w:val="center"/>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
          <w:kern w:val="0"/>
          <w:sz w:val="36"/>
          <w:szCs w:val="36"/>
        </w:rPr>
        <w:lastRenderedPageBreak/>
        <w:t>目  录</w:t>
      </w:r>
    </w:p>
    <w:p w14:paraId="6E668300"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r w:rsidRPr="004E426A">
        <w:rPr>
          <w:rFonts w:ascii="仿宋_GB2312" w:eastAsia="仿宋_GB2312" w:hAnsi="仿宋_GB2312" w:cs="仿宋_GB2312" w:hint="eastAsia"/>
          <w:sz w:val="32"/>
          <w:szCs w:val="32"/>
        </w:rPr>
        <w:fldChar w:fldCharType="begin"/>
      </w:r>
      <w:r w:rsidRPr="004E426A">
        <w:rPr>
          <w:rFonts w:ascii="仿宋_GB2312" w:eastAsia="仿宋_GB2312" w:hAnsi="仿宋_GB2312" w:cs="仿宋_GB2312" w:hint="eastAsia"/>
          <w:sz w:val="32"/>
          <w:szCs w:val="32"/>
        </w:rPr>
        <w:instrText xml:space="preserve">TOC \o "1-3" \n  \h \u </w:instrText>
      </w:r>
      <w:r w:rsidRPr="004E426A">
        <w:rPr>
          <w:rFonts w:ascii="仿宋_GB2312" w:eastAsia="仿宋_GB2312" w:hAnsi="仿宋_GB2312" w:cs="仿宋_GB2312" w:hint="eastAsia"/>
          <w:sz w:val="32"/>
          <w:szCs w:val="32"/>
        </w:rPr>
        <w:fldChar w:fldCharType="separate"/>
      </w:r>
      <w:hyperlink w:anchor="_Toc32314" w:history="1">
        <w:r w:rsidR="007A6F79" w:rsidRPr="004E426A">
          <w:rPr>
            <w:rFonts w:ascii="仿宋_GB2312" w:eastAsia="仿宋_GB2312" w:hAnsi="仿宋_GB2312" w:cs="仿宋_GB2312" w:hint="eastAsia"/>
            <w:b/>
            <w:bCs/>
            <w:sz w:val="32"/>
            <w:szCs w:val="32"/>
          </w:rPr>
          <w:t>第一部分 单位概况</w:t>
        </w:r>
      </w:hyperlink>
    </w:p>
    <w:p w14:paraId="6DBC8C1C"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30567" w:history="1">
        <w:r w:rsidRPr="004E426A">
          <w:rPr>
            <w:rFonts w:ascii="仿宋_GB2312" w:eastAsia="仿宋_GB2312" w:hAnsi="仿宋_GB2312" w:cs="仿宋_GB2312" w:hint="eastAsia"/>
            <w:bCs/>
            <w:kern w:val="0"/>
            <w:sz w:val="32"/>
            <w:szCs w:val="32"/>
          </w:rPr>
          <w:t>一、主要职能</w:t>
        </w:r>
      </w:hyperlink>
    </w:p>
    <w:p w14:paraId="75580AC6"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151" w:history="1">
        <w:r w:rsidRPr="004E426A">
          <w:rPr>
            <w:rFonts w:ascii="仿宋_GB2312" w:eastAsia="仿宋_GB2312" w:hAnsi="仿宋_GB2312" w:cs="仿宋_GB2312" w:hint="eastAsia"/>
            <w:bCs/>
            <w:kern w:val="0"/>
            <w:sz w:val="32"/>
            <w:szCs w:val="32"/>
          </w:rPr>
          <w:t>二、机构设置及人员情况</w:t>
        </w:r>
      </w:hyperlink>
    </w:p>
    <w:p w14:paraId="4DA250D4" w14:textId="77777777" w:rsidR="007A6F79" w:rsidRPr="004E426A" w:rsidRDefault="007A6F79">
      <w:pPr>
        <w:pStyle w:val="TOC1"/>
        <w:tabs>
          <w:tab w:val="right" w:pos="8306"/>
        </w:tabs>
        <w:rPr>
          <w:rFonts w:ascii="仿宋_GB2312" w:eastAsia="仿宋_GB2312" w:hAnsi="仿宋_GB2312" w:cs="仿宋_GB2312" w:hint="eastAsia"/>
          <w:b/>
          <w:bCs/>
          <w:sz w:val="32"/>
          <w:szCs w:val="32"/>
        </w:rPr>
      </w:pPr>
      <w:hyperlink w:anchor="_Toc29374" w:history="1">
        <w:r w:rsidRPr="004E426A">
          <w:rPr>
            <w:rFonts w:ascii="仿宋_GB2312" w:eastAsia="仿宋_GB2312" w:hAnsi="仿宋_GB2312" w:cs="仿宋_GB2312" w:hint="eastAsia"/>
            <w:b/>
            <w:bCs/>
            <w:sz w:val="32"/>
            <w:szCs w:val="32"/>
          </w:rPr>
          <w:t>第二部分 部门决算情况说明</w:t>
        </w:r>
      </w:hyperlink>
    </w:p>
    <w:p w14:paraId="6703BB71"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5314" w:history="1">
        <w:r w:rsidRPr="004E426A">
          <w:rPr>
            <w:rFonts w:ascii="仿宋_GB2312" w:eastAsia="仿宋_GB2312" w:hAnsi="仿宋_GB2312" w:cs="仿宋_GB2312" w:hint="eastAsia"/>
            <w:bCs/>
            <w:kern w:val="0"/>
            <w:sz w:val="32"/>
            <w:szCs w:val="32"/>
          </w:rPr>
          <w:t>一、收入支出决算总体情况说明</w:t>
        </w:r>
      </w:hyperlink>
    </w:p>
    <w:p w14:paraId="153AC382"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2142" w:history="1">
        <w:r w:rsidRPr="004E426A">
          <w:rPr>
            <w:rFonts w:ascii="仿宋_GB2312" w:eastAsia="仿宋_GB2312" w:hAnsi="仿宋_GB2312" w:cs="仿宋_GB2312" w:hint="eastAsia"/>
            <w:bCs/>
            <w:kern w:val="0"/>
            <w:sz w:val="32"/>
            <w:szCs w:val="32"/>
          </w:rPr>
          <w:t>二、收入决算情况说明</w:t>
        </w:r>
      </w:hyperlink>
    </w:p>
    <w:p w14:paraId="0A6B0375"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3201" w:history="1">
        <w:r w:rsidRPr="004E426A">
          <w:rPr>
            <w:rFonts w:ascii="仿宋_GB2312" w:eastAsia="仿宋_GB2312" w:hAnsi="仿宋_GB2312" w:cs="仿宋_GB2312" w:hint="eastAsia"/>
            <w:bCs/>
            <w:kern w:val="0"/>
            <w:sz w:val="32"/>
            <w:szCs w:val="32"/>
          </w:rPr>
          <w:t>三、支出决算情况说明</w:t>
        </w:r>
      </w:hyperlink>
    </w:p>
    <w:p w14:paraId="46705FF1"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6564" w:history="1">
        <w:r w:rsidRPr="004E426A">
          <w:rPr>
            <w:rFonts w:ascii="仿宋_GB2312" w:eastAsia="仿宋_GB2312" w:hAnsi="仿宋_GB2312" w:cs="仿宋_GB2312" w:hint="eastAsia"/>
            <w:bCs/>
            <w:kern w:val="0"/>
            <w:sz w:val="32"/>
            <w:szCs w:val="32"/>
          </w:rPr>
          <w:t>四、财政拨款收入支出决算总体情况说明</w:t>
        </w:r>
      </w:hyperlink>
    </w:p>
    <w:p w14:paraId="601D827B"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0360" w:history="1">
        <w:r w:rsidRPr="004E426A">
          <w:rPr>
            <w:rFonts w:ascii="仿宋_GB2312" w:eastAsia="仿宋_GB2312" w:hAnsi="仿宋_GB2312" w:cs="仿宋_GB2312" w:hint="eastAsia"/>
            <w:bCs/>
            <w:kern w:val="0"/>
            <w:sz w:val="32"/>
            <w:szCs w:val="32"/>
          </w:rPr>
          <w:t>五、一般公共预算财政拨款支出决算情况说明</w:t>
        </w:r>
      </w:hyperlink>
    </w:p>
    <w:p w14:paraId="67239208"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30870" w:history="1">
        <w:r w:rsidRPr="004E426A">
          <w:rPr>
            <w:rFonts w:ascii="仿宋_GB2312" w:eastAsia="仿宋_GB2312" w:hAnsi="仿宋_GB2312" w:cs="仿宋_GB2312" w:hint="eastAsia"/>
            <w:bCs/>
            <w:kern w:val="0"/>
            <w:sz w:val="32"/>
            <w:szCs w:val="32"/>
          </w:rPr>
          <w:t>六、一般公共预算财政拨款基本支出决算情况说明</w:t>
        </w:r>
      </w:hyperlink>
    </w:p>
    <w:p w14:paraId="5AA62594"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1518" w:history="1">
        <w:r w:rsidRPr="004E426A">
          <w:rPr>
            <w:rFonts w:ascii="仿宋_GB2312" w:eastAsia="仿宋_GB2312" w:hAnsi="仿宋_GB2312" w:cs="仿宋_GB2312" w:hint="eastAsia"/>
            <w:bCs/>
            <w:kern w:val="0"/>
            <w:sz w:val="32"/>
            <w:szCs w:val="32"/>
          </w:rPr>
          <w:t>七、财政拨款“三公”经费支出决算情况说明</w:t>
        </w:r>
      </w:hyperlink>
    </w:p>
    <w:p w14:paraId="32FC9574"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5810" w:history="1">
        <w:r w:rsidRPr="004E426A">
          <w:rPr>
            <w:rFonts w:ascii="仿宋_GB2312" w:eastAsia="仿宋_GB2312" w:hAnsi="仿宋_GB2312" w:cs="仿宋_GB2312" w:hint="eastAsia"/>
            <w:bCs/>
            <w:kern w:val="0"/>
            <w:sz w:val="32"/>
            <w:szCs w:val="32"/>
          </w:rPr>
          <w:t>八、政府性基金预算财政拨款收入支出决算情况说明</w:t>
        </w:r>
      </w:hyperlink>
    </w:p>
    <w:p w14:paraId="1EFE5231" w14:textId="77777777" w:rsidR="007A6F79" w:rsidRPr="004E426A" w:rsidRDefault="007A6F79">
      <w:hyperlink w:anchor="_Toc5810" w:history="1">
        <w:r w:rsidRPr="004E426A">
          <w:rPr>
            <w:rFonts w:ascii="仿宋_GB2312" w:eastAsia="仿宋_GB2312" w:hAnsi="仿宋_GB2312" w:cs="仿宋_GB2312" w:hint="eastAsia"/>
            <w:bCs/>
            <w:kern w:val="0"/>
            <w:sz w:val="32"/>
            <w:szCs w:val="32"/>
          </w:rPr>
          <w:t>九、国有资本经营预算财政拨款收入支出决算情况说明</w:t>
        </w:r>
      </w:hyperlink>
    </w:p>
    <w:p w14:paraId="1DA3ED7B"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235" w:history="1">
        <w:r w:rsidRPr="004E426A">
          <w:rPr>
            <w:rFonts w:ascii="仿宋_GB2312" w:eastAsia="仿宋_GB2312" w:hAnsi="仿宋_GB2312" w:cs="仿宋_GB2312" w:hint="eastAsia"/>
            <w:sz w:val="32"/>
            <w:szCs w:val="32"/>
          </w:rPr>
          <w:t>十</w:t>
        </w:r>
        <w:r w:rsidRPr="004E426A">
          <w:rPr>
            <w:rFonts w:ascii="仿宋_GB2312" w:eastAsia="仿宋_GB2312" w:hAnsi="仿宋_GB2312" w:cs="仿宋_GB2312" w:hint="eastAsia"/>
            <w:bCs/>
            <w:kern w:val="0"/>
            <w:sz w:val="32"/>
            <w:szCs w:val="32"/>
          </w:rPr>
          <w:t>、其他重要事项的情况说明</w:t>
        </w:r>
      </w:hyperlink>
    </w:p>
    <w:p w14:paraId="34DA4CB2" w14:textId="77777777" w:rsidR="007A6F79" w:rsidRPr="004E426A" w:rsidRDefault="007A6F79">
      <w:pPr>
        <w:pStyle w:val="TOC3"/>
        <w:tabs>
          <w:tab w:val="right" w:pos="8306"/>
        </w:tabs>
        <w:ind w:leftChars="0" w:left="0"/>
        <w:rPr>
          <w:rFonts w:ascii="仿宋_GB2312" w:eastAsia="仿宋_GB2312" w:hAnsi="仿宋_GB2312" w:cs="仿宋_GB2312" w:hint="eastAsia"/>
          <w:sz w:val="32"/>
          <w:szCs w:val="32"/>
        </w:rPr>
      </w:pPr>
      <w:hyperlink w:anchor="_Toc14519" w:history="1">
        <w:r w:rsidRPr="004E426A">
          <w:rPr>
            <w:rFonts w:ascii="仿宋_GB2312" w:eastAsia="仿宋_GB2312" w:hAnsi="仿宋_GB2312" w:cs="仿宋_GB2312" w:hint="eastAsia"/>
            <w:sz w:val="32"/>
            <w:szCs w:val="32"/>
          </w:rPr>
          <w:t>（一）机关运行经费支出情况</w:t>
        </w:r>
      </w:hyperlink>
    </w:p>
    <w:p w14:paraId="35BD074E" w14:textId="77777777" w:rsidR="007A6F79" w:rsidRPr="004E426A" w:rsidRDefault="007A6F79">
      <w:pPr>
        <w:pStyle w:val="TOC3"/>
        <w:tabs>
          <w:tab w:val="right" w:pos="8306"/>
        </w:tabs>
        <w:ind w:leftChars="0" w:left="0"/>
        <w:rPr>
          <w:rFonts w:ascii="仿宋_GB2312" w:eastAsia="仿宋_GB2312" w:hAnsi="仿宋_GB2312" w:cs="仿宋_GB2312" w:hint="eastAsia"/>
          <w:sz w:val="32"/>
          <w:szCs w:val="32"/>
        </w:rPr>
      </w:pPr>
      <w:hyperlink w:anchor="_Toc227" w:history="1">
        <w:r w:rsidRPr="004E426A">
          <w:rPr>
            <w:rFonts w:ascii="仿宋_GB2312" w:eastAsia="仿宋_GB2312" w:hAnsi="仿宋_GB2312" w:cs="仿宋_GB2312" w:hint="eastAsia"/>
            <w:sz w:val="32"/>
            <w:szCs w:val="32"/>
          </w:rPr>
          <w:t>（二）政府采购情况</w:t>
        </w:r>
      </w:hyperlink>
    </w:p>
    <w:p w14:paraId="2FCE0F7B" w14:textId="77777777" w:rsidR="007A6F79" w:rsidRPr="004E426A" w:rsidRDefault="007A6F79">
      <w:pPr>
        <w:pStyle w:val="TOC3"/>
        <w:tabs>
          <w:tab w:val="right" w:pos="8306"/>
        </w:tabs>
        <w:ind w:leftChars="0" w:left="0"/>
        <w:rPr>
          <w:rFonts w:ascii="仿宋_GB2312" w:eastAsia="仿宋_GB2312" w:hAnsi="仿宋_GB2312" w:cs="仿宋_GB2312" w:hint="eastAsia"/>
          <w:sz w:val="32"/>
          <w:szCs w:val="32"/>
        </w:rPr>
      </w:pPr>
      <w:hyperlink w:anchor="_Toc8391" w:history="1">
        <w:r w:rsidRPr="004E426A">
          <w:rPr>
            <w:rFonts w:ascii="仿宋_GB2312" w:eastAsia="仿宋_GB2312" w:hAnsi="仿宋_GB2312" w:cs="仿宋_GB2312" w:hint="eastAsia"/>
            <w:sz w:val="32"/>
            <w:szCs w:val="32"/>
          </w:rPr>
          <w:t>（三）国有资产占用情况说明</w:t>
        </w:r>
      </w:hyperlink>
    </w:p>
    <w:p w14:paraId="0F34BADA"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1283" w:history="1">
        <w:r w:rsidRPr="004E426A">
          <w:rPr>
            <w:rFonts w:ascii="仿宋_GB2312" w:eastAsia="仿宋_GB2312" w:hAnsi="仿宋_GB2312" w:cs="仿宋_GB2312" w:hint="eastAsia"/>
            <w:bCs/>
            <w:kern w:val="0"/>
            <w:sz w:val="32"/>
            <w:szCs w:val="32"/>
          </w:rPr>
          <w:t>十一、预算绩效的情况说明</w:t>
        </w:r>
      </w:hyperlink>
    </w:p>
    <w:p w14:paraId="74F0F683"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r w:rsidRPr="004E426A">
        <w:rPr>
          <w:rFonts w:ascii="仿宋_GB2312" w:eastAsia="仿宋_GB2312" w:hAnsi="仿宋_GB2312" w:cs="仿宋_GB2312" w:hint="eastAsia"/>
          <w:sz w:val="32"/>
          <w:szCs w:val="32"/>
        </w:rPr>
        <w:t>十二、其他需说明的事项</w:t>
      </w:r>
    </w:p>
    <w:p w14:paraId="5B2DFE11" w14:textId="77777777" w:rsidR="007A6F79" w:rsidRPr="004E426A" w:rsidRDefault="007A6F79">
      <w:pPr>
        <w:pStyle w:val="TOC1"/>
        <w:tabs>
          <w:tab w:val="right" w:pos="8306"/>
        </w:tabs>
        <w:rPr>
          <w:rFonts w:ascii="仿宋_GB2312" w:eastAsia="仿宋_GB2312" w:hAnsi="仿宋_GB2312" w:cs="仿宋_GB2312" w:hint="eastAsia"/>
          <w:b/>
          <w:bCs/>
          <w:sz w:val="32"/>
          <w:szCs w:val="32"/>
        </w:rPr>
      </w:pPr>
      <w:hyperlink w:anchor="_Toc3250" w:history="1">
        <w:r w:rsidRPr="004E426A">
          <w:rPr>
            <w:rFonts w:ascii="仿宋_GB2312" w:eastAsia="仿宋_GB2312" w:hAnsi="仿宋_GB2312" w:cs="仿宋_GB2312" w:hint="eastAsia"/>
            <w:b/>
            <w:bCs/>
            <w:sz w:val="32"/>
            <w:szCs w:val="32"/>
          </w:rPr>
          <w:t>第三部分 专业名词解释</w:t>
        </w:r>
      </w:hyperlink>
    </w:p>
    <w:p w14:paraId="0E78C365" w14:textId="77777777" w:rsidR="007A6F79" w:rsidRPr="004E426A" w:rsidRDefault="007A6F79">
      <w:pPr>
        <w:pStyle w:val="TOC1"/>
        <w:tabs>
          <w:tab w:val="right" w:pos="8306"/>
        </w:tabs>
        <w:rPr>
          <w:rFonts w:ascii="仿宋_GB2312" w:eastAsia="仿宋_GB2312" w:hAnsi="仿宋_GB2312" w:cs="仿宋_GB2312" w:hint="eastAsia"/>
          <w:b/>
          <w:bCs/>
          <w:sz w:val="32"/>
          <w:szCs w:val="32"/>
        </w:rPr>
      </w:pPr>
      <w:hyperlink w:anchor="_Toc22784" w:history="1">
        <w:r w:rsidRPr="004E426A">
          <w:rPr>
            <w:rFonts w:ascii="仿宋_GB2312" w:eastAsia="仿宋_GB2312" w:hAnsi="仿宋_GB2312" w:cs="仿宋_GB2312" w:hint="eastAsia"/>
            <w:b/>
            <w:bCs/>
            <w:sz w:val="32"/>
            <w:szCs w:val="32"/>
          </w:rPr>
          <w:t>第四部分 部门决算报表（见附表）</w:t>
        </w:r>
      </w:hyperlink>
    </w:p>
    <w:p w14:paraId="49ECBEC6"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183" w:history="1">
        <w:r w:rsidRPr="004E426A">
          <w:rPr>
            <w:rFonts w:ascii="仿宋_GB2312" w:eastAsia="仿宋_GB2312" w:hAnsi="仿宋_GB2312" w:cs="仿宋_GB2312" w:hint="eastAsia"/>
            <w:bCs/>
            <w:kern w:val="0"/>
            <w:sz w:val="32"/>
            <w:szCs w:val="32"/>
          </w:rPr>
          <w:t>一、《收入支出决算总表》</w:t>
        </w:r>
      </w:hyperlink>
    </w:p>
    <w:p w14:paraId="1A5F9DE7"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4532" w:history="1">
        <w:r w:rsidRPr="004E426A">
          <w:rPr>
            <w:rFonts w:ascii="仿宋_GB2312" w:eastAsia="仿宋_GB2312" w:hAnsi="仿宋_GB2312" w:cs="仿宋_GB2312" w:hint="eastAsia"/>
            <w:bCs/>
            <w:kern w:val="0"/>
            <w:sz w:val="32"/>
            <w:szCs w:val="32"/>
          </w:rPr>
          <w:t>二、《收入决算表》</w:t>
        </w:r>
      </w:hyperlink>
    </w:p>
    <w:p w14:paraId="613976F1"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32434" w:history="1">
        <w:r w:rsidRPr="004E426A">
          <w:rPr>
            <w:rFonts w:ascii="仿宋_GB2312" w:eastAsia="仿宋_GB2312" w:hAnsi="仿宋_GB2312" w:cs="仿宋_GB2312" w:hint="eastAsia"/>
            <w:bCs/>
            <w:kern w:val="0"/>
            <w:sz w:val="32"/>
            <w:szCs w:val="32"/>
          </w:rPr>
          <w:t>三、《支出决算表》</w:t>
        </w:r>
      </w:hyperlink>
    </w:p>
    <w:p w14:paraId="7494D516"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8786" w:history="1">
        <w:r w:rsidRPr="004E426A">
          <w:rPr>
            <w:rFonts w:ascii="仿宋_GB2312" w:eastAsia="仿宋_GB2312" w:hAnsi="仿宋_GB2312" w:cs="仿宋_GB2312" w:hint="eastAsia"/>
            <w:bCs/>
            <w:kern w:val="0"/>
            <w:sz w:val="32"/>
            <w:szCs w:val="32"/>
          </w:rPr>
          <w:t>四、《财政拨款收入支出决算总表》</w:t>
        </w:r>
      </w:hyperlink>
    </w:p>
    <w:p w14:paraId="0CBFAF85"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4869" w:history="1">
        <w:r w:rsidRPr="004E426A">
          <w:rPr>
            <w:rFonts w:ascii="仿宋_GB2312" w:eastAsia="仿宋_GB2312" w:hAnsi="仿宋_GB2312" w:cs="仿宋_GB2312" w:hint="eastAsia"/>
            <w:bCs/>
            <w:kern w:val="0"/>
            <w:sz w:val="32"/>
            <w:szCs w:val="32"/>
          </w:rPr>
          <w:t>五、《一般公共预算财政拨款支出决算表》</w:t>
        </w:r>
      </w:hyperlink>
    </w:p>
    <w:p w14:paraId="30BD44FA"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8884" w:history="1">
        <w:r w:rsidRPr="004E426A">
          <w:rPr>
            <w:rFonts w:ascii="仿宋_GB2312" w:eastAsia="仿宋_GB2312" w:hAnsi="仿宋_GB2312" w:cs="仿宋_GB2312" w:hint="eastAsia"/>
            <w:bCs/>
            <w:kern w:val="0"/>
            <w:sz w:val="32"/>
            <w:szCs w:val="32"/>
          </w:rPr>
          <w:t>六、《一般公共预算财政拨款基本支出决算表》</w:t>
        </w:r>
      </w:hyperlink>
    </w:p>
    <w:p w14:paraId="680C057B"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9106" w:history="1">
        <w:r w:rsidRPr="004E426A">
          <w:rPr>
            <w:rFonts w:ascii="仿宋_GB2312" w:eastAsia="仿宋_GB2312" w:hAnsi="仿宋_GB2312" w:cs="仿宋_GB2312" w:hint="eastAsia"/>
            <w:bCs/>
            <w:kern w:val="0"/>
            <w:sz w:val="32"/>
            <w:szCs w:val="32"/>
          </w:rPr>
          <w:t>七、《财政拨款“三公”经费支出决算表》</w:t>
        </w:r>
      </w:hyperlink>
    </w:p>
    <w:p w14:paraId="303B37A5" w14:textId="77777777" w:rsidR="007A6F79" w:rsidRPr="004E426A" w:rsidRDefault="007A6F7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4E426A">
          <w:rPr>
            <w:rFonts w:ascii="仿宋_GB2312" w:eastAsia="仿宋_GB2312" w:hAnsi="仿宋_GB2312" w:cs="仿宋_GB2312" w:hint="eastAsia"/>
            <w:bCs/>
            <w:kern w:val="0"/>
            <w:sz w:val="32"/>
            <w:szCs w:val="32"/>
          </w:rPr>
          <w:t>八、《政府性基金预算财政拨款收入支出决算表》</w:t>
        </w:r>
      </w:hyperlink>
    </w:p>
    <w:p w14:paraId="6AD2875C"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Cs/>
          <w:kern w:val="0"/>
          <w:sz w:val="32"/>
          <w:szCs w:val="32"/>
        </w:rPr>
        <w:t>九、《国有资本经营预算财政拨款收入支出决算表》</w:t>
      </w:r>
    </w:p>
    <w:p w14:paraId="299FCD22" w14:textId="77777777" w:rsidR="007A6F79" w:rsidRPr="004E426A" w:rsidRDefault="00000000">
      <w:r w:rsidRPr="004E426A">
        <w:rPr>
          <w:rFonts w:ascii="仿宋_GB2312" w:eastAsia="仿宋_GB2312" w:hAnsi="仿宋_GB2312" w:cs="仿宋_GB2312" w:hint="eastAsia"/>
          <w:sz w:val="32"/>
          <w:szCs w:val="32"/>
        </w:rPr>
        <w:fldChar w:fldCharType="end"/>
      </w:r>
    </w:p>
    <w:p w14:paraId="728D5CCD" w14:textId="77777777" w:rsidR="007A6F79" w:rsidRPr="004E426A" w:rsidRDefault="00000000">
      <w:pPr>
        <w:rPr>
          <w:rFonts w:ascii="仿宋_GB2312" w:eastAsia="仿宋_GB2312"/>
          <w:sz w:val="32"/>
          <w:szCs w:val="32"/>
        </w:rPr>
      </w:pPr>
      <w:r w:rsidRPr="004E426A">
        <w:rPr>
          <w:rFonts w:ascii="仿宋_GB2312" w:eastAsia="仿宋_GB2312" w:hint="eastAsia"/>
          <w:sz w:val="32"/>
          <w:szCs w:val="32"/>
        </w:rPr>
        <w:br w:type="page"/>
      </w:r>
    </w:p>
    <w:p w14:paraId="342E214E" w14:textId="77777777" w:rsidR="007A6F79" w:rsidRPr="004E426A" w:rsidRDefault="00000000">
      <w:pPr>
        <w:jc w:val="center"/>
        <w:outlineLvl w:val="0"/>
        <w:rPr>
          <w:rFonts w:ascii="黑体" w:eastAsia="黑体" w:hAnsi="黑体" w:hint="eastAsia"/>
          <w:sz w:val="32"/>
          <w:szCs w:val="32"/>
        </w:rPr>
      </w:pPr>
      <w:bookmarkStart w:id="0" w:name="_Toc24028"/>
      <w:bookmarkStart w:id="1" w:name="_Toc32314"/>
      <w:r w:rsidRPr="004E426A">
        <w:rPr>
          <w:rFonts w:ascii="黑体" w:eastAsia="黑体" w:hAnsi="黑体" w:hint="eastAsia"/>
          <w:sz w:val="32"/>
          <w:szCs w:val="32"/>
        </w:rPr>
        <w:lastRenderedPageBreak/>
        <w:t>第一部分 单位概况</w:t>
      </w:r>
      <w:bookmarkEnd w:id="0"/>
      <w:bookmarkEnd w:id="1"/>
    </w:p>
    <w:p w14:paraId="68C0787D"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4E426A">
        <w:rPr>
          <w:rFonts w:ascii="黑体" w:eastAsia="黑体" w:hAnsi="黑体" w:cs="宋体" w:hint="eastAsia"/>
          <w:bCs/>
          <w:kern w:val="0"/>
          <w:sz w:val="32"/>
          <w:szCs w:val="32"/>
        </w:rPr>
        <w:t>一、主要职能</w:t>
      </w:r>
      <w:bookmarkEnd w:id="2"/>
      <w:bookmarkEnd w:id="3"/>
    </w:p>
    <w:p w14:paraId="3E789DFB" w14:textId="3F5E3E50" w:rsidR="00FE3C11" w:rsidRPr="004E426A" w:rsidRDefault="00F5734B"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木垒哈萨克自治县医疗保障局</w:t>
      </w:r>
      <w:r w:rsidR="00FE3C11" w:rsidRPr="004E426A">
        <w:rPr>
          <w:rFonts w:ascii="仿宋_GB2312" w:eastAsia="仿宋_GB2312" w:hint="eastAsia"/>
          <w:sz w:val="32"/>
          <w:szCs w:val="32"/>
        </w:rPr>
        <w:t>贯彻落实自治县党委、人民政府关于医疗保障工作的方针政策和决策部署，在履行职责过程中坚持和加强党对医疗保障工作的集中统一领导。主要职责是：</w:t>
      </w:r>
    </w:p>
    <w:p w14:paraId="34516B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贯彻落实国家、自治区和自治州医疗保险、生育保险、人身意外伤害保险、医疗救助等医疗保障制度，执行自治州医疗保险、生育保险、大病保险、大额医疗补助、公务员医疗补助、企事业单位补充医疗保险、长期护理保险、医疗救助、享受国务院特殊津贴专家、离休人员和优抚对象医疗保障等政策。</w:t>
      </w:r>
    </w:p>
    <w:p w14:paraId="32959B4A"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2.落实自治州医疗保障基金监督管理办法和建立健全医疗保障基金安全防控机制，推进医疗保障基金支付方式的改革工作，编制自治县医疗保障基金预决算草案。</w:t>
      </w:r>
    </w:p>
    <w:p w14:paraId="3073298B"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3.落实自治州医疗保障筹资和待遇政策，贯彻自治州长期护理保险制度改革的方案并组织实施。</w:t>
      </w:r>
    </w:p>
    <w:p w14:paraId="4D0D9429"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4.落实自治州药品、医用耗材价格和医疗服务项目、医疗服务设施收费等政策并监督实施，执行自治州制定的药品、医用耗材的招标采购政策并监督实施。</w:t>
      </w:r>
    </w:p>
    <w:p w14:paraId="1CF9BA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5.落实自治州药品、医用耗材、医疗服务项目、医疗服务设施等医保目录和支付标准。</w:t>
      </w:r>
    </w:p>
    <w:p w14:paraId="33744632"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6.落实定点医药机构协议和支付管理办法，建立健全医疗保障信用评价体系和信息披露制度，监督管理纳入医保范围内的医疗服务行为和医疗费用，依法查处医疗保障、生育保险领域违法违规行为。</w:t>
      </w:r>
    </w:p>
    <w:p w14:paraId="0EB5BE83"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7.负责自治县医疗保障经办管理、公共服务体系和信息化建设。贯彻落实国家、自治区和自治州跨省异地就医管理和费用结算政策，执行自治州异地就医和费用结算政策。健全自治县医疗保障关系转移接续制度。</w:t>
      </w:r>
    </w:p>
    <w:p w14:paraId="6D5A72F7"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8.承办自治县党委、人民政府交办的其他事项。</w:t>
      </w:r>
    </w:p>
    <w:p w14:paraId="41F96398"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9.职能转变：自治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3ADB345E" w14:textId="176E8D6C" w:rsidR="007A6F79"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10.与自治县卫生健康委员会的有关职责分工。自治县卫生健康委员会、自治县医疗保障局等部门在医疗、医保、医药等方面加强制度、政策衔接，建立沟通协商机制，协同推进改革，提高医疗资源使用效率和医疗保障水平。</w:t>
      </w:r>
    </w:p>
    <w:p w14:paraId="0674D5A4"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4E426A">
        <w:rPr>
          <w:rFonts w:ascii="黑体" w:eastAsia="黑体" w:hAnsi="黑体" w:cs="宋体" w:hint="eastAsia"/>
          <w:bCs/>
          <w:kern w:val="0"/>
          <w:sz w:val="32"/>
          <w:szCs w:val="32"/>
        </w:rPr>
        <w:t>二、机构设置及</w:t>
      </w:r>
      <w:bookmarkEnd w:id="4"/>
      <w:r w:rsidRPr="004E426A">
        <w:rPr>
          <w:rFonts w:ascii="黑体" w:eastAsia="黑体" w:hAnsi="黑体" w:cs="宋体" w:hint="eastAsia"/>
          <w:bCs/>
          <w:kern w:val="0"/>
          <w:sz w:val="32"/>
          <w:szCs w:val="32"/>
        </w:rPr>
        <w:t>人员情况</w:t>
      </w:r>
      <w:bookmarkEnd w:id="5"/>
    </w:p>
    <w:p w14:paraId="4B349FBD" w14:textId="77777777" w:rsidR="007A6F79" w:rsidRPr="004E426A" w:rsidRDefault="00000000">
      <w:pPr>
        <w:ind w:firstLineChars="200" w:firstLine="640"/>
        <w:jc w:val="left"/>
        <w:rPr>
          <w:rFonts w:ascii="仿宋_GB2312" w:eastAsia="仿宋_GB2312" w:hAnsi="仿宋_GB2312" w:cs="仿宋_GB2312" w:hint="eastAsia"/>
          <w:b/>
          <w:sz w:val="32"/>
          <w:szCs w:val="32"/>
        </w:rPr>
      </w:pPr>
      <w:r w:rsidRPr="004E426A">
        <w:rPr>
          <w:rFonts w:ascii="仿宋_GB2312" w:eastAsia="仿宋_GB2312" w:hint="eastAsia"/>
          <w:sz w:val="32"/>
          <w:szCs w:val="32"/>
        </w:rPr>
        <w:t>木垒哈萨克自治县医疗保障局2023年度，实有人数</w:t>
      </w:r>
      <w:r w:rsidRPr="004E426A">
        <w:rPr>
          <w:rFonts w:ascii="仿宋_GB2312" w:eastAsia="仿宋_GB2312" w:hint="eastAsia"/>
          <w:sz w:val="32"/>
          <w:szCs w:val="32"/>
          <w:lang w:val="zh-CN"/>
        </w:rPr>
        <w:t>18</w:t>
      </w:r>
      <w:r w:rsidRPr="004E426A">
        <w:rPr>
          <w:rFonts w:ascii="仿宋_GB2312" w:eastAsia="仿宋_GB2312" w:hint="eastAsia"/>
          <w:sz w:val="32"/>
          <w:szCs w:val="32"/>
        </w:rPr>
        <w:t>人，其中：在职人员</w:t>
      </w:r>
      <w:r w:rsidRPr="004E426A">
        <w:rPr>
          <w:rFonts w:ascii="仿宋_GB2312" w:eastAsia="仿宋_GB2312" w:hint="eastAsia"/>
          <w:sz w:val="32"/>
          <w:szCs w:val="32"/>
          <w:lang w:val="zh-CN"/>
        </w:rPr>
        <w:t>16</w:t>
      </w:r>
      <w:r w:rsidRPr="004E426A">
        <w:rPr>
          <w:rFonts w:ascii="仿宋_GB2312" w:eastAsia="仿宋_GB2312" w:hint="eastAsia"/>
          <w:sz w:val="32"/>
          <w:szCs w:val="32"/>
        </w:rPr>
        <w:t>人，离休人员</w:t>
      </w:r>
      <w:r w:rsidRPr="004E426A">
        <w:rPr>
          <w:rFonts w:ascii="仿宋_GB2312" w:eastAsia="仿宋_GB2312" w:hint="eastAsia"/>
          <w:sz w:val="32"/>
          <w:szCs w:val="32"/>
          <w:lang w:val="zh-CN"/>
        </w:rPr>
        <w:t>0</w:t>
      </w:r>
      <w:r w:rsidRPr="004E426A">
        <w:rPr>
          <w:rFonts w:ascii="仿宋_GB2312" w:eastAsia="仿宋_GB2312" w:hint="eastAsia"/>
          <w:sz w:val="32"/>
          <w:szCs w:val="32"/>
        </w:rPr>
        <w:t>人，退休人员</w:t>
      </w:r>
      <w:r w:rsidRPr="004E426A">
        <w:rPr>
          <w:rFonts w:ascii="仿宋_GB2312" w:eastAsia="仿宋_GB2312" w:hint="eastAsia"/>
          <w:sz w:val="32"/>
          <w:szCs w:val="32"/>
          <w:lang w:val="zh-CN"/>
        </w:rPr>
        <w:t>2</w:t>
      </w:r>
      <w:r w:rsidRPr="004E426A">
        <w:rPr>
          <w:rFonts w:ascii="仿宋_GB2312" w:eastAsia="仿宋_GB2312" w:hint="eastAsia"/>
          <w:sz w:val="32"/>
          <w:szCs w:val="32"/>
        </w:rPr>
        <w:t>人。</w:t>
      </w:r>
    </w:p>
    <w:p w14:paraId="368AA1AC" w14:textId="124F78CC" w:rsidR="007A6F79" w:rsidRPr="004E426A" w:rsidRDefault="00000000" w:rsidP="00FE3C11">
      <w:pPr>
        <w:ind w:firstLineChars="200" w:firstLine="640"/>
        <w:rPr>
          <w:rFonts w:ascii="仿宋_GB2312" w:eastAsia="仿宋_GB2312"/>
          <w:sz w:val="32"/>
          <w:szCs w:val="32"/>
        </w:rPr>
        <w:sectPr w:rsidR="007A6F79" w:rsidRPr="004E426A">
          <w:footerReference w:type="default" r:id="rId8"/>
          <w:pgSz w:w="11906" w:h="16838"/>
          <w:pgMar w:top="1440" w:right="1800" w:bottom="1440" w:left="1800" w:header="851" w:footer="992" w:gutter="0"/>
          <w:cols w:space="720"/>
          <w:docGrid w:type="lines" w:linePitch="312"/>
        </w:sectPr>
      </w:pPr>
      <w:r w:rsidRPr="004E426A">
        <w:rPr>
          <w:rFonts w:ascii="仿宋_GB2312" w:eastAsia="仿宋_GB2312" w:hAnsi="黑体" w:cs="宋体" w:hint="eastAsia"/>
          <w:bCs/>
          <w:kern w:val="0"/>
          <w:sz w:val="32"/>
          <w:szCs w:val="32"/>
        </w:rPr>
        <w:lastRenderedPageBreak/>
        <w:t>单位无下属预算单位，下设</w:t>
      </w:r>
      <w:r w:rsidR="00FE3C11" w:rsidRPr="004E426A">
        <w:rPr>
          <w:rFonts w:ascii="仿宋_GB2312" w:eastAsia="仿宋_GB2312" w:hint="eastAsia"/>
          <w:sz w:val="32"/>
          <w:szCs w:val="32"/>
        </w:rPr>
        <w:t>5</w:t>
      </w:r>
      <w:r w:rsidRPr="004E426A">
        <w:rPr>
          <w:rFonts w:ascii="仿宋_GB2312" w:eastAsia="仿宋_GB2312" w:hAnsi="黑体" w:cs="宋体" w:hint="eastAsia"/>
          <w:bCs/>
          <w:kern w:val="0"/>
          <w:sz w:val="32"/>
          <w:szCs w:val="32"/>
        </w:rPr>
        <w:t>个处室，分别是：</w:t>
      </w:r>
      <w:r w:rsidR="00FE3C11" w:rsidRPr="004E426A">
        <w:rPr>
          <w:rFonts w:ascii="仿宋_GB2312" w:eastAsia="仿宋_GB2312" w:hint="eastAsia"/>
          <w:kern w:val="0"/>
          <w:sz w:val="32"/>
          <w:lang w:val="zh-CN"/>
        </w:rPr>
        <w:t>综柜前台、经办一科、经办二科、经办三科、办公室</w:t>
      </w:r>
      <w:r w:rsidRPr="004E426A">
        <w:rPr>
          <w:rFonts w:ascii="仿宋_GB2312" w:eastAsia="仿宋_GB2312" w:hAnsi="宋体" w:cs="宋体" w:hint="eastAsia"/>
          <w:kern w:val="0"/>
          <w:sz w:val="32"/>
          <w:szCs w:val="32"/>
        </w:rPr>
        <w:t>。</w:t>
      </w:r>
    </w:p>
    <w:p w14:paraId="7F690ABD" w14:textId="77777777" w:rsidR="007A6F79" w:rsidRPr="004E426A" w:rsidRDefault="00000000">
      <w:pPr>
        <w:jc w:val="center"/>
        <w:outlineLvl w:val="0"/>
        <w:rPr>
          <w:rFonts w:ascii="黑体" w:eastAsia="黑体" w:hAnsi="黑体" w:hint="eastAsia"/>
          <w:sz w:val="32"/>
          <w:szCs w:val="32"/>
        </w:rPr>
      </w:pPr>
      <w:bookmarkStart w:id="6" w:name="_Toc3092"/>
      <w:bookmarkStart w:id="7" w:name="_Toc29374"/>
      <w:r w:rsidRPr="004E426A">
        <w:rPr>
          <w:rFonts w:ascii="黑体" w:eastAsia="黑体" w:hAnsi="黑体" w:hint="eastAsia"/>
          <w:sz w:val="32"/>
          <w:szCs w:val="32"/>
        </w:rPr>
        <w:lastRenderedPageBreak/>
        <w:t>第二部分 部门决算情况说明</w:t>
      </w:r>
      <w:bookmarkEnd w:id="6"/>
      <w:bookmarkEnd w:id="7"/>
    </w:p>
    <w:p w14:paraId="7BCDEAE5"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4E426A">
        <w:rPr>
          <w:rFonts w:ascii="黑体" w:eastAsia="黑体" w:hAnsi="黑体" w:cs="宋体" w:hint="eastAsia"/>
          <w:bCs/>
          <w:kern w:val="0"/>
          <w:sz w:val="32"/>
          <w:szCs w:val="32"/>
        </w:rPr>
        <w:t>一、收入支出决算总体情况说明</w:t>
      </w:r>
      <w:bookmarkEnd w:id="8"/>
      <w:bookmarkEnd w:id="9"/>
    </w:p>
    <w:p w14:paraId="25B9454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2023年度收入总计299.26万元，其中：本年收入合计299.26万元，使用非财政拨款结余0.00万元，年初结转和结余0.00万元。</w:t>
      </w:r>
    </w:p>
    <w:p w14:paraId="4FA4B3C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2023年度支出总计299.26万元，其中：本年支出合计299.26万元，结余分配0.00万元，年末结转和结余0.00万元。</w:t>
      </w:r>
    </w:p>
    <w:p w14:paraId="7C90B499" w14:textId="73FBE582"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收入支出总体与上年相比，</w:t>
      </w:r>
      <w:r w:rsidRPr="00DB46CC">
        <w:rPr>
          <w:rFonts w:ascii="仿宋_GB2312" w:eastAsia="仿宋_GB2312" w:hint="eastAsia"/>
          <w:sz w:val="32"/>
          <w:szCs w:val="32"/>
        </w:rPr>
        <w:t>减少621.60万元</w:t>
      </w:r>
      <w:r w:rsidRPr="004E426A">
        <w:rPr>
          <w:rFonts w:ascii="仿宋_GB2312" w:eastAsia="仿宋_GB2312" w:hint="eastAsia"/>
          <w:sz w:val="32"/>
          <w:szCs w:val="32"/>
        </w:rPr>
        <w:t>，下降67.50%，主要原因是：</w:t>
      </w:r>
      <w:r w:rsidR="00FE3C11" w:rsidRPr="00DB46CC">
        <w:rPr>
          <w:rFonts w:ascii="仿宋_GB2312" w:eastAsia="仿宋_GB2312" w:hint="eastAsia"/>
          <w:sz w:val="32"/>
          <w:szCs w:val="32"/>
        </w:rPr>
        <w:t>单位本年城乡居民基本医疗保险工作经费减少</w:t>
      </w:r>
      <w:r w:rsidRPr="004E426A">
        <w:rPr>
          <w:rFonts w:ascii="仿宋_GB2312" w:eastAsia="仿宋_GB2312" w:hint="eastAsia"/>
          <w:sz w:val="32"/>
          <w:szCs w:val="32"/>
        </w:rPr>
        <w:t>。</w:t>
      </w:r>
    </w:p>
    <w:p w14:paraId="566D4858"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4E426A">
        <w:rPr>
          <w:rFonts w:ascii="黑体" w:eastAsia="黑体" w:hAnsi="黑体" w:cs="宋体" w:hint="eastAsia"/>
          <w:bCs/>
          <w:kern w:val="0"/>
          <w:sz w:val="32"/>
          <w:szCs w:val="32"/>
        </w:rPr>
        <w:t>二、收入决算情况说明</w:t>
      </w:r>
      <w:bookmarkEnd w:id="10"/>
      <w:bookmarkEnd w:id="11"/>
    </w:p>
    <w:p w14:paraId="397D2E1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本年收入299.26万元，其中：财政拨款收入</w:t>
      </w:r>
      <w:r w:rsidRPr="00DB46CC">
        <w:rPr>
          <w:rFonts w:ascii="仿宋_GB2312" w:eastAsia="仿宋_GB2312" w:hint="eastAsia"/>
          <w:sz w:val="32"/>
          <w:szCs w:val="32"/>
        </w:rPr>
        <w:t>299.26</w:t>
      </w:r>
      <w:r w:rsidRPr="004E426A">
        <w:rPr>
          <w:rFonts w:ascii="仿宋_GB2312" w:eastAsia="仿宋_GB2312" w:hint="eastAsia"/>
          <w:sz w:val="32"/>
          <w:szCs w:val="32"/>
        </w:rPr>
        <w:t>万元，占</w:t>
      </w:r>
      <w:r w:rsidRPr="00DB46CC">
        <w:rPr>
          <w:rFonts w:ascii="仿宋_GB2312" w:eastAsia="仿宋_GB2312" w:hint="eastAsia"/>
          <w:sz w:val="32"/>
          <w:szCs w:val="32"/>
        </w:rPr>
        <w:t>100.00</w:t>
      </w:r>
      <w:r w:rsidRPr="004E426A">
        <w:rPr>
          <w:rFonts w:ascii="仿宋_GB2312" w:eastAsia="仿宋_GB2312" w:hint="eastAsia"/>
          <w:sz w:val="32"/>
          <w:szCs w:val="32"/>
        </w:rPr>
        <w:t>%；上级补助收入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%；事业收入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%；经营收入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%；附属单位上缴收入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%；其他收入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w:t>
      </w:r>
    </w:p>
    <w:p w14:paraId="125CEA57"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4E426A">
        <w:rPr>
          <w:rFonts w:ascii="黑体" w:eastAsia="黑体" w:hAnsi="黑体" w:cs="宋体" w:hint="eastAsia"/>
          <w:bCs/>
          <w:kern w:val="0"/>
          <w:sz w:val="32"/>
          <w:szCs w:val="32"/>
        </w:rPr>
        <w:t>三、支出决算情况说明</w:t>
      </w:r>
      <w:bookmarkEnd w:id="12"/>
      <w:bookmarkEnd w:id="13"/>
    </w:p>
    <w:p w14:paraId="1196CCDF"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本年支出299.26万元，其中：基本支出272.55万元，占91.07%；项目支出26.71万元，占8.93%；上缴上级支出0.00万元，占0.00%；经营支出0.00万元，占0.00%；对附属单位补助支出0.00万元，占0.00%。</w:t>
      </w:r>
    </w:p>
    <w:p w14:paraId="613E4281"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4E426A">
        <w:rPr>
          <w:rFonts w:ascii="黑体" w:eastAsia="黑体" w:hAnsi="黑体" w:cs="宋体" w:hint="eastAsia"/>
          <w:bCs/>
          <w:kern w:val="0"/>
          <w:sz w:val="32"/>
          <w:szCs w:val="32"/>
        </w:rPr>
        <w:lastRenderedPageBreak/>
        <w:t>四、财政拨款收入支出决算总体情况说明</w:t>
      </w:r>
      <w:bookmarkEnd w:id="14"/>
      <w:bookmarkEnd w:id="15"/>
    </w:p>
    <w:p w14:paraId="2C8A313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2023年度财政拨款收入总计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万元，其中：年初财政拨款结转和结余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万元，本年财政拨款收入</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万元。财政拨款支出总计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万元，其中：年末财政拨款结转和结余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万元，本年财政拨款支出</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w:t>
      </w:r>
    </w:p>
    <w:p w14:paraId="4C900452" w14:textId="1FC21F75"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财政拨款收入支出总体与上年相比,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万元，预决算差异率19.99%，主要原因是：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4C028DB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4E426A">
        <w:rPr>
          <w:rFonts w:ascii="黑体" w:eastAsia="黑体" w:hAnsi="黑体" w:cs="宋体" w:hint="eastAsia"/>
          <w:bCs/>
          <w:kern w:val="0"/>
          <w:sz w:val="32"/>
          <w:szCs w:val="32"/>
        </w:rPr>
        <w:t>五、一般公共预算财政拨款支出决算情况说明</w:t>
      </w:r>
      <w:bookmarkEnd w:id="16"/>
      <w:bookmarkEnd w:id="17"/>
    </w:p>
    <w:p w14:paraId="19045E3C"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（一）一般公共预算财政拨款支出决算总体情况</w:t>
      </w:r>
    </w:p>
    <w:p w14:paraId="579FDDB7" w14:textId="485503C8" w:rsidR="007A6F79" w:rsidRPr="004E426A" w:rsidRDefault="00000000">
      <w:pPr>
        <w:spacing w:line="600" w:lineRule="exact"/>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2023年度一般公共预算财政拨款支出299.26万元，占本年支出合计的</w:t>
      </w:r>
      <w:r w:rsidRPr="004E426A">
        <w:rPr>
          <w:rFonts w:ascii="仿宋_GB2312" w:eastAsia="仿宋_GB2312" w:hint="eastAsia"/>
          <w:sz w:val="32"/>
          <w:szCs w:val="32"/>
          <w:lang w:val="zh-CN"/>
        </w:rPr>
        <w:t>100.00%</w:t>
      </w:r>
      <w:r w:rsidRPr="004E426A">
        <w:rPr>
          <w:rFonts w:ascii="仿宋_GB2312" w:eastAsia="仿宋_GB2312" w:hint="eastAsia"/>
          <w:sz w:val="32"/>
          <w:szCs w:val="32"/>
        </w:rPr>
        <w:t>。与上年相比，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w:t>
      </w:r>
      <w:r w:rsidRPr="004E426A">
        <w:rPr>
          <w:rFonts w:ascii="仿宋_GB2312" w:eastAsia="仿宋_GB2312" w:hint="eastAsia"/>
          <w:sz w:val="32"/>
          <w:szCs w:val="32"/>
          <w:lang w:val="zh-CN"/>
        </w:rPr>
        <w:t>19.99%</w:t>
      </w:r>
      <w:r w:rsidRPr="004E426A">
        <w:rPr>
          <w:rFonts w:ascii="仿宋_GB2312" w:eastAsia="仿宋_GB2312" w:hint="eastAsia"/>
          <w:sz w:val="32"/>
          <w:szCs w:val="32"/>
        </w:rPr>
        <w:t>，主要原因是：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2B099EFB" w14:textId="77777777" w:rsidR="007A6F79" w:rsidRPr="004E426A" w:rsidRDefault="00000000">
      <w:pPr>
        <w:numPr>
          <w:ilvl w:val="0"/>
          <w:numId w:val="1"/>
        </w:num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一般公共预算财政拨款支出决算结构情况</w:t>
      </w:r>
    </w:p>
    <w:p w14:paraId="3554B2D1" w14:textId="258A3132"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w:t>
      </w:r>
      <w:r w:rsidRPr="00DB46CC">
        <w:rPr>
          <w:rFonts w:ascii="仿宋_GB2312" w:eastAsia="仿宋_GB2312"/>
          <w:sz w:val="32"/>
          <w:szCs w:val="32"/>
        </w:rPr>
        <w:t>.社会保障和就业支出（类）</w:t>
      </w:r>
      <w:r w:rsidRPr="00DB46CC">
        <w:rPr>
          <w:rFonts w:ascii="仿宋_GB2312" w:eastAsia="仿宋_GB2312" w:hint="eastAsia"/>
          <w:sz w:val="32"/>
          <w:szCs w:val="32"/>
        </w:rPr>
        <w:t>25.06</w:t>
      </w:r>
      <w:r w:rsidRPr="00DB46CC">
        <w:rPr>
          <w:rFonts w:ascii="仿宋_GB2312" w:eastAsia="仿宋_GB2312"/>
          <w:sz w:val="32"/>
          <w:szCs w:val="32"/>
        </w:rPr>
        <w:t>万元，占</w:t>
      </w:r>
      <w:r w:rsidRPr="00DB46CC">
        <w:rPr>
          <w:rFonts w:ascii="仿宋_GB2312" w:eastAsia="仿宋_GB2312" w:hint="eastAsia"/>
          <w:sz w:val="32"/>
          <w:szCs w:val="32"/>
        </w:rPr>
        <w:t>8.37</w:t>
      </w:r>
      <w:r w:rsidRPr="00DB46CC">
        <w:rPr>
          <w:rFonts w:ascii="仿宋_GB2312" w:eastAsia="仿宋_GB2312"/>
          <w:sz w:val="32"/>
          <w:szCs w:val="32"/>
        </w:rPr>
        <w:t>%；</w:t>
      </w:r>
    </w:p>
    <w:p w14:paraId="0D5CCEF3" w14:textId="02E1238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w:t>
      </w:r>
      <w:r w:rsidRPr="00DB46CC">
        <w:rPr>
          <w:rFonts w:ascii="仿宋_GB2312" w:eastAsia="仿宋_GB2312"/>
          <w:sz w:val="32"/>
          <w:szCs w:val="32"/>
        </w:rPr>
        <w:t>.卫生健康支出（类）</w:t>
      </w:r>
      <w:r w:rsidRPr="00DB46CC">
        <w:rPr>
          <w:rFonts w:ascii="仿宋_GB2312" w:eastAsia="仿宋_GB2312" w:hint="eastAsia"/>
          <w:sz w:val="32"/>
          <w:szCs w:val="32"/>
        </w:rPr>
        <w:t>249.81</w:t>
      </w:r>
      <w:r w:rsidRPr="00DB46CC">
        <w:rPr>
          <w:rFonts w:ascii="仿宋_GB2312" w:eastAsia="仿宋_GB2312"/>
          <w:sz w:val="32"/>
          <w:szCs w:val="32"/>
        </w:rPr>
        <w:t>万元，占</w:t>
      </w:r>
      <w:r w:rsidRPr="00DB46CC">
        <w:rPr>
          <w:rFonts w:ascii="仿宋_GB2312" w:eastAsia="仿宋_GB2312" w:hint="eastAsia"/>
          <w:sz w:val="32"/>
          <w:szCs w:val="32"/>
        </w:rPr>
        <w:t>83.48</w:t>
      </w:r>
      <w:r w:rsidRPr="00DB46CC">
        <w:rPr>
          <w:rFonts w:ascii="仿宋_GB2312" w:eastAsia="仿宋_GB2312"/>
          <w:sz w:val="32"/>
          <w:szCs w:val="32"/>
        </w:rPr>
        <w:t>%；</w:t>
      </w:r>
    </w:p>
    <w:p w14:paraId="7F584F12" w14:textId="0408CEF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w:t>
      </w:r>
      <w:r w:rsidRPr="00DB46CC">
        <w:rPr>
          <w:rFonts w:ascii="仿宋_GB2312" w:eastAsia="仿宋_GB2312"/>
          <w:sz w:val="32"/>
          <w:szCs w:val="32"/>
        </w:rPr>
        <w:t>.住房保障支出（类）</w:t>
      </w:r>
      <w:r w:rsidRPr="00DB46CC">
        <w:rPr>
          <w:rFonts w:ascii="仿宋_GB2312" w:eastAsia="仿宋_GB2312" w:hint="eastAsia"/>
          <w:sz w:val="32"/>
          <w:szCs w:val="32"/>
        </w:rPr>
        <w:t>18.39</w:t>
      </w:r>
      <w:r w:rsidRPr="00DB46CC">
        <w:rPr>
          <w:rFonts w:ascii="仿宋_GB2312" w:eastAsia="仿宋_GB2312"/>
          <w:sz w:val="32"/>
          <w:szCs w:val="32"/>
        </w:rPr>
        <w:t>万元，占</w:t>
      </w:r>
      <w:r w:rsidRPr="00DB46CC">
        <w:rPr>
          <w:rFonts w:ascii="仿宋_GB2312" w:eastAsia="仿宋_GB2312" w:hint="eastAsia"/>
          <w:sz w:val="32"/>
          <w:szCs w:val="32"/>
        </w:rPr>
        <w:t>6.1</w:t>
      </w:r>
      <w:r w:rsidR="00043CAB">
        <w:rPr>
          <w:rFonts w:ascii="仿宋_GB2312" w:eastAsia="仿宋_GB2312" w:hint="eastAsia"/>
          <w:sz w:val="32"/>
          <w:szCs w:val="32"/>
        </w:rPr>
        <w:t>5</w:t>
      </w:r>
      <w:r w:rsidRPr="00DB46CC">
        <w:rPr>
          <w:rFonts w:ascii="仿宋_GB2312" w:eastAsia="仿宋_GB2312"/>
          <w:sz w:val="32"/>
          <w:szCs w:val="32"/>
        </w:rPr>
        <w:t>%；</w:t>
      </w:r>
    </w:p>
    <w:p w14:paraId="6C721745" w14:textId="42E97CFB"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4</w:t>
      </w:r>
      <w:r w:rsidRPr="00DB46CC">
        <w:rPr>
          <w:rFonts w:ascii="仿宋_GB2312" w:eastAsia="仿宋_GB2312"/>
          <w:sz w:val="32"/>
          <w:szCs w:val="32"/>
        </w:rPr>
        <w:t>.其他支出（类）</w:t>
      </w:r>
      <w:r w:rsidRPr="00DB46CC">
        <w:rPr>
          <w:rFonts w:ascii="仿宋_GB2312" w:eastAsia="仿宋_GB2312" w:hint="eastAsia"/>
          <w:sz w:val="32"/>
          <w:szCs w:val="32"/>
        </w:rPr>
        <w:t>6.00</w:t>
      </w:r>
      <w:r w:rsidRPr="00DB46CC">
        <w:rPr>
          <w:rFonts w:ascii="仿宋_GB2312" w:eastAsia="仿宋_GB2312"/>
          <w:sz w:val="32"/>
          <w:szCs w:val="32"/>
        </w:rPr>
        <w:t>万元，占</w:t>
      </w:r>
      <w:r w:rsidRPr="00DB46CC">
        <w:rPr>
          <w:rFonts w:ascii="仿宋_GB2312" w:eastAsia="仿宋_GB2312" w:hint="eastAsia"/>
          <w:sz w:val="32"/>
          <w:szCs w:val="32"/>
        </w:rPr>
        <w:t>2.00</w:t>
      </w:r>
      <w:r w:rsidRPr="00DB46CC">
        <w:rPr>
          <w:rFonts w:ascii="仿宋_GB2312" w:eastAsia="仿宋_GB2312"/>
          <w:sz w:val="32"/>
          <w:szCs w:val="32"/>
        </w:rPr>
        <w:t>%</w:t>
      </w:r>
      <w:r w:rsidRPr="00DB46CC">
        <w:rPr>
          <w:rFonts w:ascii="仿宋_GB2312" w:eastAsia="仿宋_GB2312" w:hint="eastAsia"/>
          <w:sz w:val="32"/>
          <w:szCs w:val="32"/>
        </w:rPr>
        <w:t>。</w:t>
      </w:r>
    </w:p>
    <w:p w14:paraId="384CC697"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（三）一般公共预算财政拨款支出决算具体情况</w:t>
      </w:r>
    </w:p>
    <w:p w14:paraId="746B54E9" w14:textId="028A5698"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1.卫生健康支出（类）医疗保障管理事务（款）其他医疗保障管理事务支出（项）:支出决算数为10.00万元，比上年决算增加10.00万元，增长100%，主要原因是：</w:t>
      </w:r>
      <w:r w:rsidR="00F5734B">
        <w:rPr>
          <w:rFonts w:ascii="仿宋_GB2312" w:eastAsia="仿宋_GB2312" w:hint="eastAsia"/>
          <w:sz w:val="32"/>
          <w:szCs w:val="32"/>
        </w:rPr>
        <w:t>单位本年</w:t>
      </w:r>
      <w:r w:rsidR="00FE3C11"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经费增加</w:t>
      </w:r>
      <w:r w:rsidRPr="00DB46CC">
        <w:rPr>
          <w:rFonts w:ascii="仿宋_GB2312" w:eastAsia="仿宋_GB2312" w:hint="eastAsia"/>
          <w:sz w:val="32"/>
          <w:szCs w:val="32"/>
        </w:rPr>
        <w:t>。</w:t>
      </w:r>
    </w:p>
    <w:p w14:paraId="54A5687A" w14:textId="09A0E9A7"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2.卫生健康支出（类）医疗保障管理事务（款）行政运行（项）:支出决算数为229.10万元，比上年决算增加37.34万元，增长19.47%，主要原因是：</w:t>
      </w:r>
      <w:r w:rsidR="004E426A" w:rsidRPr="00DB46CC">
        <w:rPr>
          <w:rFonts w:ascii="仿宋_GB2312" w:eastAsia="仿宋_GB2312" w:hint="eastAsia"/>
          <w:sz w:val="32"/>
          <w:szCs w:val="32"/>
        </w:rPr>
        <w:t>单位</w:t>
      </w:r>
      <w:r w:rsidR="00E2204A">
        <w:rPr>
          <w:rFonts w:ascii="仿宋_GB2312" w:eastAsia="仿宋_GB2312" w:hint="eastAsia"/>
          <w:sz w:val="32"/>
          <w:szCs w:val="32"/>
        </w:rPr>
        <w:t>本年</w:t>
      </w:r>
      <w:r w:rsidR="004E426A" w:rsidRPr="00DB46CC">
        <w:rPr>
          <w:rFonts w:ascii="仿宋_GB2312" w:eastAsia="仿宋_GB2312" w:hint="eastAsia"/>
          <w:sz w:val="32"/>
          <w:szCs w:val="32"/>
        </w:rPr>
        <w:t>人员</w:t>
      </w:r>
      <w:r w:rsidR="00E2204A">
        <w:rPr>
          <w:rFonts w:ascii="仿宋_GB2312" w:eastAsia="仿宋_GB2312" w:hint="eastAsia"/>
          <w:sz w:val="32"/>
          <w:szCs w:val="32"/>
        </w:rPr>
        <w:t>增加</w:t>
      </w:r>
      <w:r w:rsidR="004E426A" w:rsidRPr="00DB46CC">
        <w:rPr>
          <w:rFonts w:ascii="仿宋_GB2312" w:eastAsia="仿宋_GB2312" w:hint="eastAsia"/>
          <w:sz w:val="32"/>
          <w:szCs w:val="32"/>
        </w:rPr>
        <w:t>，</w:t>
      </w:r>
      <w:r w:rsidR="00E2204A">
        <w:rPr>
          <w:rFonts w:ascii="仿宋_GB2312" w:eastAsia="仿宋_GB2312" w:hint="eastAsia"/>
          <w:sz w:val="32"/>
          <w:szCs w:val="32"/>
        </w:rPr>
        <w:t>相应人员</w:t>
      </w:r>
      <w:r w:rsidR="004E426A" w:rsidRPr="00DB46CC">
        <w:rPr>
          <w:rFonts w:ascii="仿宋_GB2312" w:eastAsia="仿宋_GB2312" w:hint="eastAsia"/>
          <w:sz w:val="32"/>
          <w:szCs w:val="32"/>
        </w:rPr>
        <w:t>工资</w:t>
      </w:r>
      <w:r w:rsidR="00E2204A">
        <w:rPr>
          <w:rFonts w:ascii="仿宋_GB2312" w:eastAsia="仿宋_GB2312" w:hint="eastAsia"/>
          <w:sz w:val="32"/>
          <w:szCs w:val="32"/>
        </w:rPr>
        <w:t>、津贴补贴、奖金等人员经费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68A5F7A5" w14:textId="54F6D76D"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3.住房保障支出（类）住房改革支出（款）住房公积金（项）:支出决算数为18.39万元，比上年决算增加1.42万元，增长8.35%，主要原因是：</w:t>
      </w:r>
      <w:r w:rsidR="00E2204A" w:rsidRPr="00DB46CC">
        <w:rPr>
          <w:rFonts w:ascii="仿宋_GB2312" w:eastAsia="仿宋_GB2312" w:hint="eastAsia"/>
          <w:sz w:val="32"/>
          <w:szCs w:val="32"/>
        </w:rPr>
        <w:t>单位</w:t>
      </w:r>
      <w:r w:rsidR="00E2204A">
        <w:rPr>
          <w:rFonts w:ascii="仿宋_GB2312" w:eastAsia="仿宋_GB2312" w:hint="eastAsia"/>
          <w:sz w:val="32"/>
          <w:szCs w:val="32"/>
        </w:rPr>
        <w:t>本年</w:t>
      </w:r>
      <w:r w:rsidR="00E2204A" w:rsidRPr="00DB46CC">
        <w:rPr>
          <w:rFonts w:ascii="仿宋_GB2312" w:eastAsia="仿宋_GB2312" w:hint="eastAsia"/>
          <w:sz w:val="32"/>
          <w:szCs w:val="32"/>
        </w:rPr>
        <w:t>人员</w:t>
      </w:r>
      <w:r w:rsidR="00E2204A">
        <w:rPr>
          <w:rFonts w:ascii="仿宋_GB2312" w:eastAsia="仿宋_GB2312" w:hint="eastAsia"/>
          <w:sz w:val="32"/>
          <w:szCs w:val="32"/>
        </w:rPr>
        <w:t>增加</w:t>
      </w:r>
      <w:r w:rsidR="004E426A" w:rsidRPr="00DB46CC">
        <w:rPr>
          <w:rFonts w:ascii="仿宋_GB2312" w:eastAsia="仿宋_GB2312" w:hint="eastAsia"/>
          <w:sz w:val="32"/>
          <w:szCs w:val="32"/>
        </w:rPr>
        <w:t>，</w:t>
      </w:r>
      <w:r w:rsidR="00E2204A">
        <w:rPr>
          <w:rFonts w:ascii="仿宋_GB2312" w:eastAsia="仿宋_GB2312" w:hint="eastAsia"/>
          <w:sz w:val="32"/>
          <w:szCs w:val="32"/>
        </w:rPr>
        <w:t>相应</w:t>
      </w:r>
      <w:r w:rsidR="004E426A" w:rsidRPr="00DB46CC">
        <w:rPr>
          <w:rFonts w:ascii="仿宋_GB2312" w:eastAsia="仿宋_GB2312" w:hint="eastAsia"/>
          <w:sz w:val="32"/>
          <w:szCs w:val="32"/>
        </w:rPr>
        <w:t>公积金</w:t>
      </w:r>
      <w:r w:rsidR="00F5734B">
        <w:rPr>
          <w:rFonts w:ascii="仿宋_GB2312" w:eastAsia="仿宋_GB2312" w:hint="eastAsia"/>
          <w:sz w:val="32"/>
          <w:szCs w:val="32"/>
        </w:rPr>
        <w:t>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421A614A" w14:textId="1438004D"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4.社会保障和就业支出（类）行政事业单位养老支出（款）行政单位离退休（项）:支出决算数为0.63万元，比上年决算增加0.23万元，增长55.36%，主要原因是：</w:t>
      </w:r>
      <w:r w:rsidR="00E2204A" w:rsidRPr="00E2204A">
        <w:rPr>
          <w:rFonts w:ascii="仿宋_GB2312" w:eastAsia="仿宋_GB2312" w:hint="eastAsia"/>
          <w:sz w:val="32"/>
          <w:szCs w:val="32"/>
        </w:rPr>
        <w:t>单位本年退休人员交通补助、取暖费增加</w:t>
      </w:r>
      <w:r w:rsidRPr="00DB46CC">
        <w:rPr>
          <w:rFonts w:ascii="仿宋_GB2312" w:eastAsia="仿宋_GB2312" w:hint="eastAsia"/>
          <w:sz w:val="32"/>
          <w:szCs w:val="32"/>
        </w:rPr>
        <w:t>。</w:t>
      </w:r>
    </w:p>
    <w:p w14:paraId="09132063" w14:textId="2B440FB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5.卫生健康支出（类）医疗保障管理事务（款）医疗保障经办事务（项）:支出决算数为10.71万元，比上年决算减少645.14万元，下降98.37%，主要原因是：</w:t>
      </w:r>
      <w:r w:rsidR="00F5734B">
        <w:rPr>
          <w:rFonts w:ascii="仿宋_GB2312" w:eastAsia="仿宋_GB2312" w:hint="eastAsia"/>
          <w:sz w:val="32"/>
          <w:szCs w:val="32"/>
        </w:rPr>
        <w:t>单位本年</w:t>
      </w:r>
      <w:r w:rsidR="004E426A" w:rsidRPr="00DB46CC">
        <w:rPr>
          <w:rFonts w:ascii="仿宋_GB2312" w:eastAsia="仿宋_GB2312" w:hint="eastAsia"/>
          <w:sz w:val="32"/>
          <w:szCs w:val="32"/>
        </w:rPr>
        <w:t>城乡参保能力提升</w:t>
      </w:r>
      <w:r w:rsidR="00F5734B">
        <w:rPr>
          <w:rFonts w:ascii="仿宋_GB2312" w:eastAsia="仿宋_GB2312" w:hint="eastAsia"/>
          <w:sz w:val="32"/>
          <w:szCs w:val="32"/>
        </w:rPr>
        <w:t>项目</w:t>
      </w:r>
      <w:r w:rsidR="004E426A" w:rsidRPr="00DB46CC">
        <w:rPr>
          <w:rFonts w:ascii="仿宋_GB2312" w:eastAsia="仿宋_GB2312" w:hint="eastAsia"/>
          <w:sz w:val="32"/>
          <w:szCs w:val="32"/>
        </w:rPr>
        <w:t>经费</w:t>
      </w:r>
      <w:r w:rsidR="00F5734B">
        <w:rPr>
          <w:rFonts w:ascii="仿宋_GB2312" w:eastAsia="仿宋_GB2312" w:hint="eastAsia"/>
          <w:sz w:val="32"/>
          <w:szCs w:val="32"/>
        </w:rPr>
        <w:t>减少</w:t>
      </w:r>
      <w:r w:rsidRPr="00DB46CC">
        <w:rPr>
          <w:rFonts w:ascii="仿宋_GB2312" w:eastAsia="仿宋_GB2312" w:hint="eastAsia"/>
          <w:sz w:val="32"/>
          <w:szCs w:val="32"/>
        </w:rPr>
        <w:t>。</w:t>
      </w:r>
    </w:p>
    <w:p w14:paraId="3DCE3AE6" w14:textId="024FA301"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6.其他支出（类）其他支出（款）其他支出（项）:支出决算数为6.00万元，比上年决算减少7.69万元，下降56.16%，主要原因是：</w:t>
      </w:r>
      <w:r w:rsidR="00F5734B">
        <w:rPr>
          <w:rFonts w:ascii="仿宋_GB2312" w:eastAsia="仿宋_GB2312" w:hint="eastAsia"/>
          <w:sz w:val="32"/>
          <w:szCs w:val="32"/>
        </w:rPr>
        <w:t>本年为民办实事</w:t>
      </w:r>
      <w:r w:rsidR="004E426A" w:rsidRPr="00DB46CC">
        <w:rPr>
          <w:rFonts w:ascii="仿宋_GB2312" w:eastAsia="仿宋_GB2312" w:hint="eastAsia"/>
          <w:sz w:val="32"/>
          <w:szCs w:val="32"/>
        </w:rPr>
        <w:t>工作队</w:t>
      </w:r>
      <w:r w:rsidR="00F5734B">
        <w:rPr>
          <w:rFonts w:ascii="仿宋_GB2312" w:eastAsia="仿宋_GB2312" w:hint="eastAsia"/>
          <w:sz w:val="32"/>
          <w:szCs w:val="32"/>
        </w:rPr>
        <w:t>项目</w:t>
      </w:r>
      <w:r w:rsidR="004E426A" w:rsidRPr="00DB46CC">
        <w:rPr>
          <w:rFonts w:ascii="仿宋_GB2312" w:eastAsia="仿宋_GB2312" w:hint="eastAsia"/>
          <w:sz w:val="32"/>
          <w:szCs w:val="32"/>
        </w:rPr>
        <w:t>经费减少</w:t>
      </w:r>
      <w:r w:rsidRPr="00DB46CC">
        <w:rPr>
          <w:rFonts w:ascii="仿宋_GB2312" w:eastAsia="仿宋_GB2312" w:hint="eastAsia"/>
          <w:sz w:val="32"/>
          <w:szCs w:val="32"/>
        </w:rPr>
        <w:t>。</w:t>
      </w:r>
    </w:p>
    <w:p w14:paraId="2BB66797" w14:textId="56D06A77"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7.社会保障和就业支出（类）行政事业单位养老支出（款）机关事业单位基本养老保险缴费支出（项）:支出决算数为24.42万元，比上年决算增加2.72万元，增长12.55%，主要原因是：</w:t>
      </w:r>
      <w:r w:rsidR="00E2204A" w:rsidRPr="00DB46CC">
        <w:rPr>
          <w:rFonts w:ascii="仿宋_GB2312" w:eastAsia="仿宋_GB2312" w:hint="eastAsia"/>
          <w:sz w:val="32"/>
          <w:szCs w:val="32"/>
        </w:rPr>
        <w:t>单位</w:t>
      </w:r>
      <w:r w:rsidR="00E2204A">
        <w:rPr>
          <w:rFonts w:ascii="仿宋_GB2312" w:eastAsia="仿宋_GB2312" w:hint="eastAsia"/>
          <w:sz w:val="32"/>
          <w:szCs w:val="32"/>
        </w:rPr>
        <w:t>本年</w:t>
      </w:r>
      <w:r w:rsidR="00E2204A" w:rsidRPr="00DB46CC">
        <w:rPr>
          <w:rFonts w:ascii="仿宋_GB2312" w:eastAsia="仿宋_GB2312" w:hint="eastAsia"/>
          <w:sz w:val="32"/>
          <w:szCs w:val="32"/>
        </w:rPr>
        <w:t>人员</w:t>
      </w:r>
      <w:r w:rsidR="00E2204A">
        <w:rPr>
          <w:rFonts w:ascii="仿宋_GB2312" w:eastAsia="仿宋_GB2312" w:hint="eastAsia"/>
          <w:sz w:val="32"/>
          <w:szCs w:val="32"/>
        </w:rPr>
        <w:t>增加</w:t>
      </w:r>
      <w:r w:rsidR="004E426A" w:rsidRPr="00DB46CC">
        <w:rPr>
          <w:rFonts w:ascii="仿宋_GB2312" w:eastAsia="仿宋_GB2312" w:hint="eastAsia"/>
          <w:sz w:val="32"/>
          <w:szCs w:val="32"/>
        </w:rPr>
        <w:t>，</w:t>
      </w:r>
      <w:r w:rsidR="00E2204A">
        <w:rPr>
          <w:rFonts w:ascii="仿宋_GB2312" w:eastAsia="仿宋_GB2312" w:hint="eastAsia"/>
          <w:sz w:val="32"/>
          <w:szCs w:val="32"/>
        </w:rPr>
        <w:t>相应人员</w:t>
      </w:r>
      <w:r w:rsidR="004E426A" w:rsidRPr="00DB46CC">
        <w:rPr>
          <w:rFonts w:ascii="仿宋_GB2312" w:eastAsia="仿宋_GB2312" w:hint="eastAsia"/>
          <w:sz w:val="32"/>
          <w:szCs w:val="32"/>
        </w:rPr>
        <w:t>养老</w:t>
      </w:r>
      <w:r w:rsidR="00E2204A">
        <w:rPr>
          <w:rFonts w:ascii="仿宋_GB2312" w:eastAsia="仿宋_GB2312" w:hint="eastAsia"/>
          <w:sz w:val="32"/>
          <w:szCs w:val="32"/>
        </w:rPr>
        <w:t>保险缴费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0FB0E420" w14:textId="0069EF65"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8.社会保障和就业支出（类）行政事业单位养老支出（款）机关事业单位职业年金缴费支出（项）:支出决算数为0.00万元，比上年决算减少9.72万元，下降100%，主要原因是：</w:t>
      </w:r>
      <w:r w:rsidR="00F5734B">
        <w:rPr>
          <w:rFonts w:ascii="仿宋_GB2312" w:eastAsia="仿宋_GB2312" w:hint="eastAsia"/>
          <w:sz w:val="32"/>
          <w:szCs w:val="32"/>
        </w:rPr>
        <w:t>单位本年无</w:t>
      </w:r>
      <w:r w:rsidR="009C352E">
        <w:rPr>
          <w:rFonts w:ascii="仿宋_GB2312" w:eastAsia="仿宋_GB2312" w:hint="eastAsia"/>
          <w:sz w:val="32"/>
          <w:szCs w:val="32"/>
        </w:rPr>
        <w:t>人员退休，减少一次性职业年金支出</w:t>
      </w:r>
      <w:r w:rsidRPr="00DB46CC">
        <w:rPr>
          <w:rFonts w:ascii="仿宋_GB2312" w:eastAsia="仿宋_GB2312" w:hint="eastAsia"/>
          <w:sz w:val="32"/>
          <w:szCs w:val="32"/>
        </w:rPr>
        <w:t>。</w:t>
      </w:r>
    </w:p>
    <w:p w14:paraId="102C520E" w14:textId="7C042199" w:rsidR="007A6F79" w:rsidRPr="004E426A" w:rsidRDefault="00000000" w:rsidP="00DB46CC">
      <w:pPr>
        <w:ind w:firstLineChars="200" w:firstLine="640"/>
        <w:jc w:val="left"/>
        <w:rPr>
          <w:rFonts w:eastAsia="仿宋_GB2312"/>
          <w:sz w:val="32"/>
          <w:szCs w:val="32"/>
          <w:lang w:val="zh-CN"/>
        </w:rPr>
      </w:pPr>
      <w:r w:rsidRPr="00DB46CC">
        <w:rPr>
          <w:rFonts w:ascii="仿宋_GB2312" w:eastAsia="仿宋_GB2312" w:hint="eastAsia"/>
          <w:sz w:val="32"/>
          <w:szCs w:val="32"/>
        </w:rPr>
        <w:t>9.社会保障和就业支出（类）其他社会保障和就业支出（款）其他社会保障和就业支出（项）:支出决算数为0.00万元，比上年决算减少10.76万元，下降100%，主要原因是：</w:t>
      </w:r>
      <w:r w:rsidR="00F5734B">
        <w:rPr>
          <w:rFonts w:ascii="仿宋_GB2312" w:eastAsia="仿宋_GB2312" w:hint="eastAsia"/>
          <w:sz w:val="32"/>
          <w:szCs w:val="32"/>
        </w:rPr>
        <w:t>单位本年</w:t>
      </w:r>
      <w:r w:rsidR="009C352E">
        <w:rPr>
          <w:rFonts w:ascii="仿宋_GB2312" w:eastAsia="仿宋_GB2312" w:hint="eastAsia"/>
          <w:sz w:val="32"/>
          <w:szCs w:val="32"/>
        </w:rPr>
        <w:t>减少医保局业务办公经费支出</w:t>
      </w:r>
      <w:r w:rsidRPr="00DB46CC">
        <w:rPr>
          <w:rFonts w:ascii="仿宋_GB2312" w:eastAsia="仿宋_GB2312" w:hint="eastAsia"/>
          <w:sz w:val="32"/>
          <w:szCs w:val="32"/>
        </w:rPr>
        <w:t>。</w:t>
      </w:r>
    </w:p>
    <w:p w14:paraId="0F549FEE"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六、一般公共预算财政拨款基本支出决算情况说明</w:t>
      </w:r>
    </w:p>
    <w:p w14:paraId="3C8833D2" w14:textId="40ED7E5F"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基本支出272.55万元，其中：人员经费265.79万元，包括：基本工资、津贴补贴、奖金、绩效工资、机关事业单位基本养老保险缴费、职工基本医疗保险缴费、其他社会保障缴费、住房公积金、退休费、奖励金。</w:t>
      </w:r>
    </w:p>
    <w:p w14:paraId="2D67D5C3" w14:textId="7215DFDF" w:rsidR="007A6F79" w:rsidRPr="004E426A" w:rsidRDefault="00000000" w:rsidP="004E426A">
      <w:pPr>
        <w:ind w:firstLineChars="200" w:firstLine="640"/>
        <w:jc w:val="left"/>
        <w:rPr>
          <w:rFonts w:ascii="仿宋_GB2312" w:eastAsia="仿宋_GB2312" w:hAnsi="宋体" w:cs="宋体" w:hint="eastAsia"/>
          <w:kern w:val="0"/>
          <w:sz w:val="32"/>
          <w:szCs w:val="32"/>
        </w:rPr>
      </w:pPr>
      <w:r w:rsidRPr="004E426A">
        <w:rPr>
          <w:rFonts w:ascii="仿宋_GB2312" w:eastAsia="仿宋_GB2312" w:hint="eastAsia"/>
          <w:sz w:val="32"/>
          <w:szCs w:val="32"/>
        </w:rPr>
        <w:lastRenderedPageBreak/>
        <w:t>公用经费6.76万元，包括：办公费、电费、取暖费、差旅费、其他商品和服务支出。</w:t>
      </w:r>
    </w:p>
    <w:p w14:paraId="0380536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七、财政拨款“三公”经费支出决算情况说明</w:t>
      </w:r>
    </w:p>
    <w:p w14:paraId="6D0BC39F" w14:textId="3F776A23"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w:t>
      </w:r>
      <w:r w:rsidRPr="004E426A">
        <w:rPr>
          <w:rFonts w:ascii="仿宋_GB2312" w:eastAsia="仿宋_GB2312" w:hint="eastAsia"/>
          <w:sz w:val="32"/>
          <w:szCs w:val="32"/>
        </w:rPr>
        <w:t>财政拨款</w:t>
      </w:r>
      <w:r w:rsidRPr="00DB46CC">
        <w:rPr>
          <w:rFonts w:ascii="仿宋_GB2312" w:eastAsia="仿宋_GB2312" w:hint="eastAsia"/>
          <w:sz w:val="32"/>
          <w:szCs w:val="32"/>
        </w:rPr>
        <w:t>“三公”经费支出0.47万元，</w:t>
      </w:r>
      <w:r w:rsidRPr="004E426A">
        <w:rPr>
          <w:rFonts w:ascii="仿宋_GB2312" w:eastAsia="仿宋_GB2312" w:hint="eastAsia"/>
          <w:sz w:val="32"/>
          <w:szCs w:val="32"/>
        </w:rPr>
        <w:t>比上年</w:t>
      </w:r>
      <w:r w:rsidRPr="00DB46CC">
        <w:rPr>
          <w:rFonts w:ascii="仿宋_GB2312" w:eastAsia="仿宋_GB2312" w:hint="eastAsia"/>
          <w:sz w:val="32"/>
          <w:szCs w:val="32"/>
        </w:rPr>
        <w:t>减少1.03万元，</w:t>
      </w:r>
      <w:r w:rsidRPr="004E426A">
        <w:rPr>
          <w:rFonts w:ascii="仿宋_GB2312" w:eastAsia="仿宋_GB2312" w:hint="eastAsia"/>
          <w:sz w:val="32"/>
          <w:szCs w:val="32"/>
        </w:rPr>
        <w:t>下降68.</w:t>
      </w:r>
      <w:r w:rsidR="00043CAB">
        <w:rPr>
          <w:rFonts w:ascii="仿宋_GB2312" w:eastAsia="仿宋_GB2312" w:hint="eastAsia"/>
          <w:sz w:val="32"/>
          <w:szCs w:val="32"/>
        </w:rPr>
        <w:t>67</w:t>
      </w:r>
      <w:r w:rsidRPr="004E426A">
        <w:rPr>
          <w:rFonts w:ascii="仿宋_GB2312" w:eastAsia="仿宋_GB2312" w:hint="eastAsia"/>
          <w:sz w:val="32"/>
          <w:szCs w:val="32"/>
        </w:rPr>
        <w:t>%,</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。其中：因公出国（境）费支出0.00万元，占0.00%，比上年增加0.00万元，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；公务用车购置及运行维护费支出0.47万元，占100.00%，比上年减少1.03万元，</w:t>
      </w:r>
      <w:r w:rsidRPr="004E426A">
        <w:rPr>
          <w:rFonts w:ascii="仿宋_GB2312" w:eastAsia="仿宋_GB2312" w:hint="eastAsia"/>
          <w:sz w:val="32"/>
          <w:szCs w:val="32"/>
        </w:rPr>
        <w:t>下降68.</w:t>
      </w:r>
      <w:r w:rsidR="00043CAB">
        <w:rPr>
          <w:rFonts w:ascii="仿宋_GB2312" w:eastAsia="仿宋_GB2312" w:hint="eastAsia"/>
          <w:sz w:val="32"/>
          <w:szCs w:val="32"/>
        </w:rPr>
        <w:t>67</w:t>
      </w:r>
      <w:r w:rsidRPr="004E426A">
        <w:rPr>
          <w:rFonts w:ascii="仿宋_GB2312" w:eastAsia="仿宋_GB2312" w:hint="eastAsia"/>
          <w:sz w:val="32"/>
          <w:szCs w:val="32"/>
        </w:rPr>
        <w:t>%,</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；公务接待费支出0.00万元，占0.00%，比上年增加0.00万元，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w:t>
      </w:r>
    </w:p>
    <w:p w14:paraId="775C8F9D"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具体情况如下：</w:t>
      </w:r>
    </w:p>
    <w:p w14:paraId="34FE66C2" w14:textId="4FB50364" w:rsidR="007A6F79" w:rsidRPr="004E426A" w:rsidRDefault="00000000">
      <w:pPr>
        <w:ind w:firstLineChars="200" w:firstLine="640"/>
        <w:jc w:val="left"/>
        <w:rPr>
          <w:rFonts w:ascii="仿宋_GB2312" w:eastAsia="仿宋_GB2312"/>
          <w:sz w:val="32"/>
          <w:szCs w:val="32"/>
          <w:lang w:val="zh-CN"/>
        </w:rPr>
      </w:pPr>
      <w:r w:rsidRPr="00DB46CC">
        <w:rPr>
          <w:rFonts w:ascii="仿宋_GB2312" w:eastAsia="仿宋_GB2312" w:hint="eastAsia"/>
          <w:sz w:val="32"/>
          <w:szCs w:val="32"/>
        </w:rPr>
        <w:t>因公出国（境）费支出0.00万元，开支内容包括</w:t>
      </w:r>
      <w:r w:rsidR="004E426A" w:rsidRPr="00DB46CC">
        <w:rPr>
          <w:rFonts w:ascii="仿宋_GB2312" w:eastAsia="仿宋_GB2312" w:hint="eastAsia"/>
          <w:sz w:val="32"/>
          <w:szCs w:val="32"/>
        </w:rPr>
        <w:t>本年</w:t>
      </w:r>
      <w:r w:rsidR="004E426A" w:rsidRPr="004E426A">
        <w:rPr>
          <w:rFonts w:ascii="仿宋_GB2312" w:eastAsia="仿宋_GB2312" w:hint="eastAsia"/>
          <w:sz w:val="32"/>
          <w:szCs w:val="32"/>
          <w:lang w:val="zh-CN"/>
        </w:rPr>
        <w:t>我单位无此项支出</w:t>
      </w:r>
      <w:r w:rsidRPr="004E426A">
        <w:rPr>
          <w:rFonts w:ascii="仿宋_GB2312" w:eastAsia="仿宋_GB2312" w:hint="eastAsia"/>
          <w:sz w:val="32"/>
          <w:szCs w:val="32"/>
          <w:lang w:val="zh-CN"/>
        </w:rPr>
        <w:t>。单位全年安排的因公出国（境）团组0个，因公出国（境）0人次。</w:t>
      </w:r>
    </w:p>
    <w:p w14:paraId="1EB8E989" w14:textId="218689CC"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lang w:val="zh-CN"/>
        </w:rPr>
        <w:t>公务用车购置及运行维护费0.47万元，其中：公务用车购置费0.00万元，公务用车运行维护费0.47万元。公务用车运行维护费开支内容包括</w:t>
      </w:r>
      <w:r w:rsidR="004E426A" w:rsidRPr="004E426A">
        <w:rPr>
          <w:rFonts w:ascii="仿宋_GB2312" w:eastAsia="仿宋_GB2312" w:hint="eastAsia"/>
          <w:sz w:val="32"/>
          <w:szCs w:val="32"/>
          <w:lang w:val="zh-CN"/>
        </w:rPr>
        <w:t>公务用车燃油费、车辆维修维护费、保险费、过路费等</w:t>
      </w:r>
      <w:r w:rsidRPr="004E426A">
        <w:rPr>
          <w:rFonts w:ascii="仿宋_GB2312" w:eastAsia="仿宋_GB2312" w:hint="eastAsia"/>
          <w:sz w:val="32"/>
          <w:szCs w:val="32"/>
          <w:lang w:val="zh-CN"/>
        </w:rPr>
        <w:t>。公务用车购置数0辆，公务用车保有量1辆。国有资产占用情况</w:t>
      </w:r>
      <w:r w:rsidRPr="004E426A">
        <w:rPr>
          <w:rFonts w:ascii="仿宋_GB2312" w:eastAsia="仿宋_GB2312" w:hint="eastAsia"/>
          <w:sz w:val="32"/>
          <w:szCs w:val="32"/>
        </w:rPr>
        <w:t>中固定资产车辆</w:t>
      </w:r>
      <w:r w:rsidRPr="004E426A">
        <w:rPr>
          <w:rFonts w:ascii="仿宋_GB2312" w:eastAsia="仿宋_GB2312" w:hint="eastAsia"/>
          <w:sz w:val="32"/>
          <w:szCs w:val="32"/>
          <w:lang w:val="zh-CN"/>
        </w:rPr>
        <w:t>1辆，</w:t>
      </w:r>
      <w:r w:rsidRPr="004E426A">
        <w:rPr>
          <w:rFonts w:ascii="仿宋_GB2312" w:eastAsia="仿宋_GB2312" w:hint="eastAsia"/>
          <w:sz w:val="32"/>
          <w:szCs w:val="32"/>
        </w:rPr>
        <w:t>与</w:t>
      </w:r>
      <w:r w:rsidRPr="004E426A">
        <w:rPr>
          <w:rFonts w:ascii="仿宋_GB2312" w:eastAsia="仿宋_GB2312" w:hint="eastAsia"/>
          <w:sz w:val="32"/>
          <w:szCs w:val="32"/>
          <w:lang w:val="zh-CN"/>
        </w:rPr>
        <w:t>公务用车</w:t>
      </w:r>
      <w:r w:rsidRPr="004E426A">
        <w:rPr>
          <w:rFonts w:ascii="仿宋_GB2312" w:eastAsia="仿宋_GB2312" w:hint="eastAsia"/>
          <w:sz w:val="32"/>
          <w:szCs w:val="32"/>
        </w:rPr>
        <w:t>保有量差异</w:t>
      </w:r>
      <w:r w:rsidRPr="004E426A">
        <w:rPr>
          <w:rFonts w:ascii="仿宋_GB2312" w:eastAsia="仿宋_GB2312" w:hint="eastAsia"/>
          <w:sz w:val="32"/>
          <w:szCs w:val="32"/>
          <w:lang w:val="zh-CN"/>
        </w:rPr>
        <w:t>原因是：</w:t>
      </w:r>
      <w:r w:rsidR="009C352E" w:rsidRPr="009C352E">
        <w:rPr>
          <w:rFonts w:ascii="仿宋_GB2312" w:eastAsia="仿宋_GB2312" w:hint="eastAsia"/>
          <w:sz w:val="32"/>
          <w:szCs w:val="32"/>
          <w:lang w:val="zh-CN"/>
        </w:rPr>
        <w:t>国有资产车辆与公务用车保有量</w:t>
      </w:r>
      <w:r w:rsidR="009C352E" w:rsidRPr="009C352E">
        <w:rPr>
          <w:rFonts w:ascii="仿宋_GB2312" w:eastAsia="仿宋_GB2312" w:hint="eastAsia"/>
          <w:sz w:val="32"/>
          <w:szCs w:val="32"/>
          <w:lang w:val="zh-CN"/>
        </w:rPr>
        <w:lastRenderedPageBreak/>
        <w:t>无差异</w:t>
      </w:r>
      <w:r w:rsidRPr="004E426A">
        <w:rPr>
          <w:rFonts w:ascii="仿宋_GB2312" w:eastAsia="仿宋_GB2312" w:hint="eastAsia"/>
          <w:sz w:val="32"/>
          <w:szCs w:val="32"/>
          <w:lang w:val="zh-CN"/>
        </w:rPr>
        <w:t>。</w:t>
      </w:r>
    </w:p>
    <w:p w14:paraId="36E3E411" w14:textId="1FD2E159"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公务接待费0.00万元，开支内容包括</w:t>
      </w:r>
      <w:r w:rsidR="004E426A" w:rsidRPr="004E426A">
        <w:rPr>
          <w:rFonts w:ascii="仿宋_GB2312" w:eastAsia="仿宋_GB2312" w:hint="eastAsia"/>
          <w:sz w:val="32"/>
          <w:szCs w:val="32"/>
          <w:lang w:val="zh-CN"/>
        </w:rPr>
        <w:t>我单位无此项经费</w:t>
      </w:r>
      <w:r w:rsidRPr="004E426A">
        <w:rPr>
          <w:rFonts w:ascii="仿宋_GB2312" w:eastAsia="仿宋_GB2312" w:hint="eastAsia"/>
          <w:sz w:val="32"/>
          <w:szCs w:val="32"/>
          <w:lang w:val="zh-CN"/>
        </w:rPr>
        <w:t>。单位全年安排的国内公务接待0批次，0人次。</w:t>
      </w:r>
    </w:p>
    <w:p w14:paraId="5FB13BF6" w14:textId="7F5A628A"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与</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预算相比</w:t>
      </w:r>
      <w:r w:rsidRPr="004E426A">
        <w:rPr>
          <w:rFonts w:ascii="仿宋_GB2312" w:eastAsia="仿宋_GB2312" w:hint="eastAsia"/>
          <w:sz w:val="32"/>
          <w:szCs w:val="32"/>
        </w:rPr>
        <w:t>,</w:t>
      </w:r>
      <w:r w:rsidRPr="004E426A">
        <w:rPr>
          <w:rFonts w:ascii="仿宋_GB2312" w:eastAsia="仿宋_GB2312" w:hint="eastAsia"/>
          <w:sz w:val="32"/>
          <w:szCs w:val="32"/>
          <w:lang w:val="zh-CN"/>
        </w:rPr>
        <w:t>财政拨款“三公”经费支出</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。其中：因公出国（境）费</w:t>
      </w:r>
      <w:r w:rsidRPr="004E426A">
        <w:rPr>
          <w:rFonts w:ascii="仿宋_GB2312" w:eastAsia="仿宋_GB2312" w:hint="eastAsia"/>
          <w:sz w:val="32"/>
          <w:szCs w:val="32"/>
        </w:rPr>
        <w:t>全年预算数</w:t>
      </w:r>
      <w:r w:rsidRPr="004E426A">
        <w:rPr>
          <w:rFonts w:ascii="仿宋_GB2312" w:eastAsia="仿宋_GB2312" w:hint="eastAsia"/>
          <w:sz w:val="32"/>
          <w:szCs w:val="32"/>
          <w:lang w:val="zh-CN"/>
        </w:rPr>
        <w:t>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；公务用车购置费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；公务用车运行费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；公务接待费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w:t>
      </w:r>
    </w:p>
    <w:p w14:paraId="2D5639C4"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4E426A">
        <w:rPr>
          <w:rFonts w:ascii="黑体" w:eastAsia="黑体" w:hAnsi="黑体" w:cs="宋体" w:hint="eastAsia"/>
          <w:bCs/>
          <w:kern w:val="0"/>
          <w:sz w:val="32"/>
          <w:szCs w:val="32"/>
        </w:rPr>
        <w:t>八、政府性基金预算财政拨款收入支出决算情况说明</w:t>
      </w:r>
      <w:bookmarkEnd w:id="18"/>
      <w:bookmarkEnd w:id="19"/>
    </w:p>
    <w:p w14:paraId="0102A2F4"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我单位本年度无政府性基金预算财政拨款收入、支出及结转和结余，政府性基金预算财政拨款收入支出决算表为空表。</w:t>
      </w:r>
    </w:p>
    <w:p w14:paraId="2434BC0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九、国有资本经营预算财政拨款收入支出决算情况说明</w:t>
      </w:r>
    </w:p>
    <w:p w14:paraId="0A2D00DE"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我单位本年度无国有资本经营预算财政拨款收入、支出及结转和结余，国有资本经营预算财政拨款收入支出决算表为空表。</w:t>
      </w:r>
    </w:p>
    <w:p w14:paraId="14FB20A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4E426A">
        <w:rPr>
          <w:rFonts w:ascii="黑体" w:eastAsia="黑体" w:hAnsi="黑体" w:cs="宋体" w:hint="eastAsia"/>
          <w:bCs/>
          <w:kern w:val="0"/>
          <w:sz w:val="32"/>
          <w:szCs w:val="32"/>
        </w:rPr>
        <w:lastRenderedPageBreak/>
        <w:t>十、其他重要事项的情况说明</w:t>
      </w:r>
      <w:bookmarkEnd w:id="20"/>
      <w:bookmarkEnd w:id="21"/>
    </w:p>
    <w:p w14:paraId="0121595B" w14:textId="77777777" w:rsidR="007A6F79" w:rsidRPr="004E426A"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4E426A">
        <w:rPr>
          <w:rFonts w:ascii="黑体" w:eastAsia="黑体" w:hAnsi="黑体" w:hint="eastAsia"/>
          <w:sz w:val="32"/>
          <w:szCs w:val="32"/>
        </w:rPr>
        <w:t>（一）机关运行经费支出情况</w:t>
      </w:r>
      <w:bookmarkEnd w:id="22"/>
      <w:bookmarkEnd w:id="23"/>
    </w:p>
    <w:p w14:paraId="776D96A0" w14:textId="1EC791A1" w:rsidR="007A6F79" w:rsidRPr="00DB46CC" w:rsidRDefault="00000000">
      <w:pPr>
        <w:ind w:firstLineChars="200" w:firstLine="640"/>
        <w:jc w:val="left"/>
        <w:rPr>
          <w:rFonts w:ascii="仿宋_GB2312" w:eastAsia="仿宋_GB2312"/>
          <w:sz w:val="32"/>
          <w:szCs w:val="32"/>
        </w:rPr>
      </w:pPr>
      <w:bookmarkStart w:id="24" w:name="_Toc227"/>
      <w:bookmarkStart w:id="25" w:name="_Toc26704"/>
      <w:r w:rsidRPr="00DB46CC">
        <w:rPr>
          <w:rFonts w:ascii="仿宋_GB2312" w:eastAsia="仿宋_GB2312" w:hint="eastAsia"/>
          <w:sz w:val="32"/>
          <w:szCs w:val="32"/>
        </w:rPr>
        <w:t>2023年度木垒哈萨克自治县医疗保障局（行政单位和参照公务员法管理事业单位）机关运行经费支出6.76万元，比上年减少20.5</w:t>
      </w:r>
      <w:r w:rsidR="00043CAB">
        <w:rPr>
          <w:rFonts w:ascii="仿宋_GB2312" w:eastAsia="仿宋_GB2312" w:hint="eastAsia"/>
          <w:sz w:val="32"/>
          <w:szCs w:val="32"/>
        </w:rPr>
        <w:t>7</w:t>
      </w:r>
      <w:r w:rsidRPr="00DB46CC">
        <w:rPr>
          <w:rFonts w:ascii="仿宋_GB2312" w:eastAsia="仿宋_GB2312" w:hint="eastAsia"/>
          <w:sz w:val="32"/>
          <w:szCs w:val="32"/>
        </w:rPr>
        <w:t>万元，下降75.2</w:t>
      </w:r>
      <w:r w:rsidR="00043CAB">
        <w:rPr>
          <w:rFonts w:ascii="仿宋_GB2312" w:eastAsia="仿宋_GB2312" w:hint="eastAsia"/>
          <w:sz w:val="32"/>
          <w:szCs w:val="32"/>
        </w:rPr>
        <w:t>7</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单位本年</w:t>
      </w:r>
      <w:r w:rsidR="00F5734B" w:rsidRPr="004E426A">
        <w:rPr>
          <w:rFonts w:ascii="仿宋_GB2312" w:eastAsia="仿宋_GB2312" w:hint="eastAsia"/>
          <w:sz w:val="32"/>
          <w:szCs w:val="32"/>
        </w:rPr>
        <w:t>办公费、电费、取暖费、差旅费</w:t>
      </w:r>
      <w:r w:rsidR="004E426A" w:rsidRPr="00DB46CC">
        <w:rPr>
          <w:rFonts w:ascii="仿宋_GB2312" w:eastAsia="仿宋_GB2312" w:hint="eastAsia"/>
          <w:sz w:val="32"/>
          <w:szCs w:val="32"/>
        </w:rPr>
        <w:t>减少</w:t>
      </w:r>
      <w:r w:rsidRPr="00DB46CC">
        <w:rPr>
          <w:rFonts w:ascii="仿宋_GB2312" w:eastAsia="仿宋_GB2312" w:hint="eastAsia"/>
          <w:sz w:val="32"/>
          <w:szCs w:val="32"/>
        </w:rPr>
        <w:t>。</w:t>
      </w:r>
    </w:p>
    <w:p w14:paraId="42387C86" w14:textId="77777777" w:rsidR="007A6F79" w:rsidRPr="004E426A" w:rsidRDefault="00000000">
      <w:pPr>
        <w:ind w:firstLineChars="200" w:firstLine="640"/>
        <w:jc w:val="left"/>
        <w:rPr>
          <w:rFonts w:eastAsia="黑体"/>
          <w:sz w:val="32"/>
          <w:szCs w:val="30"/>
          <w:lang w:val="zh-CN"/>
        </w:rPr>
      </w:pPr>
      <w:r w:rsidRPr="004E426A">
        <w:rPr>
          <w:rFonts w:eastAsia="黑体" w:hint="eastAsia"/>
          <w:sz w:val="32"/>
          <w:szCs w:val="30"/>
          <w:lang w:val="zh-CN"/>
        </w:rPr>
        <w:t>（二）政府采购情况</w:t>
      </w:r>
      <w:bookmarkEnd w:id="24"/>
      <w:bookmarkEnd w:id="25"/>
    </w:p>
    <w:p w14:paraId="0C0E0490"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2023年度政府采购支出总额9.15万元，其中：政府采购货物支出9.15万元、政府采购工程支出0.00万元、政府采购服务支出0.00万元。</w:t>
      </w:r>
    </w:p>
    <w:p w14:paraId="10D1C0A9"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授予中小企业合同金额9.15万元，占政府采购支出总额的100.00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，其中：授予小微企业合同金额9.15万元，占政府采购支出总额的100.00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w:t>
      </w:r>
    </w:p>
    <w:p w14:paraId="59D8DDA6" w14:textId="77777777" w:rsidR="007A6F79" w:rsidRPr="004E426A" w:rsidRDefault="00000000">
      <w:pPr>
        <w:ind w:firstLineChars="200" w:firstLine="640"/>
        <w:jc w:val="left"/>
        <w:rPr>
          <w:rFonts w:eastAsia="黑体"/>
          <w:sz w:val="32"/>
          <w:szCs w:val="30"/>
          <w:lang w:val="zh-CN"/>
        </w:rPr>
      </w:pPr>
      <w:bookmarkStart w:id="26" w:name="_Toc8391"/>
      <w:bookmarkStart w:id="27" w:name="_Toc4591"/>
      <w:r w:rsidRPr="004E426A">
        <w:rPr>
          <w:rFonts w:eastAsia="黑体" w:hint="eastAsia"/>
          <w:sz w:val="32"/>
          <w:szCs w:val="30"/>
          <w:lang w:val="zh-CN"/>
        </w:rPr>
        <w:t>（三）国有资产占用情况说明</w:t>
      </w:r>
      <w:bookmarkEnd w:id="26"/>
      <w:bookmarkEnd w:id="27"/>
    </w:p>
    <w:p w14:paraId="6FBC035E" w14:textId="4651F92F"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截至2023年12月31日，固定资产原值51.01万元，房屋0.0</w:t>
      </w:r>
      <w:r w:rsidR="00DB46CC">
        <w:rPr>
          <w:rFonts w:ascii="仿宋_GB2312" w:eastAsia="仿宋_GB2312" w:hint="eastAsia"/>
          <w:sz w:val="32"/>
          <w:szCs w:val="32"/>
        </w:rPr>
        <w:t>0</w:t>
      </w:r>
      <w:r w:rsidRPr="00DB46CC">
        <w:rPr>
          <w:rFonts w:ascii="仿宋_GB2312" w:eastAsia="仿宋_GB2312" w:hint="eastAsia"/>
          <w:sz w:val="32"/>
          <w:szCs w:val="32"/>
        </w:rPr>
        <w:t>方米，价值0.00万元。车辆1辆，价值29.20万元，其中：副部（省）级及以上领导用车0辆、主要负责人用车0辆、机要通信用车0辆、应急保障用车0辆、执法执勤用车0辆、特种专业技术用车0辆、离退休干部服务用车0辆、其他用车1辆，其他用车主要是：</w:t>
      </w:r>
      <w:r w:rsidR="004E426A" w:rsidRPr="00DB46CC">
        <w:rPr>
          <w:rFonts w:ascii="仿宋_GB2312" w:eastAsia="仿宋_GB2312" w:hint="eastAsia"/>
          <w:sz w:val="32"/>
          <w:szCs w:val="32"/>
        </w:rPr>
        <w:t>单位业务用车</w:t>
      </w:r>
      <w:r w:rsidRPr="00DB46CC">
        <w:rPr>
          <w:rFonts w:ascii="仿宋_GB2312" w:eastAsia="仿宋_GB2312" w:hint="eastAsia"/>
          <w:sz w:val="32"/>
          <w:szCs w:val="32"/>
        </w:rPr>
        <w:t>；单价100万元（含）以上设备（不含车辆）0台（套）。</w:t>
      </w:r>
    </w:p>
    <w:p w14:paraId="1ADA13BA"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4E426A">
        <w:rPr>
          <w:rFonts w:ascii="黑体" w:eastAsia="黑体" w:hAnsi="黑体" w:cs="宋体" w:hint="eastAsia"/>
          <w:bCs/>
          <w:kern w:val="0"/>
          <w:sz w:val="32"/>
          <w:szCs w:val="32"/>
        </w:rPr>
        <w:t>十一、预算绩效的情况说明</w:t>
      </w:r>
      <w:bookmarkEnd w:id="28"/>
      <w:bookmarkEnd w:id="29"/>
    </w:p>
    <w:p w14:paraId="3B3393AC" w14:textId="2E7A1B8A"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根据预算绩效管理要求，我单位2023年度</w:t>
      </w:r>
      <w:r w:rsidRPr="004E426A">
        <w:rPr>
          <w:rFonts w:ascii="仿宋_GB2312" w:eastAsia="仿宋_GB2312" w:hAnsi="仿宋_GB2312" w:cs="仿宋_GB2312" w:hint="eastAsia"/>
          <w:kern w:val="0"/>
          <w:sz w:val="32"/>
          <w:szCs w:val="32"/>
        </w:rPr>
        <w:t>预算绩效管理整体支出绩效自评表</w:t>
      </w:r>
      <w:r w:rsidRPr="004E426A">
        <w:rPr>
          <w:rFonts w:ascii="仿宋_GB2312" w:eastAsia="仿宋_GB2312" w:hint="eastAsia"/>
          <w:sz w:val="32"/>
          <w:szCs w:val="32"/>
        </w:rPr>
        <w:t>1</w:t>
      </w:r>
      <w:r w:rsidRPr="004E426A">
        <w:rPr>
          <w:rFonts w:ascii="仿宋_GB2312" w:eastAsia="仿宋_GB2312" w:hAnsi="仿宋_GB2312" w:cs="仿宋_GB2312" w:hint="eastAsia"/>
          <w:kern w:val="0"/>
          <w:sz w:val="32"/>
          <w:szCs w:val="32"/>
        </w:rPr>
        <w:t>个，全年</w:t>
      </w:r>
      <w:r w:rsidRPr="004E426A">
        <w:rPr>
          <w:rFonts w:ascii="仿宋_GB2312" w:eastAsia="仿宋_GB2312" w:hint="eastAsia"/>
          <w:sz w:val="32"/>
          <w:szCs w:val="32"/>
        </w:rPr>
        <w:t>预算总额</w:t>
      </w:r>
      <w:r w:rsidR="004E426A" w:rsidRPr="004E426A">
        <w:rPr>
          <w:rFonts w:ascii="仿宋_GB2312" w:eastAsia="仿宋_GB2312"/>
          <w:sz w:val="32"/>
          <w:szCs w:val="32"/>
        </w:rPr>
        <w:t>299.26</w:t>
      </w:r>
      <w:r w:rsidRPr="004E426A">
        <w:rPr>
          <w:rFonts w:ascii="仿宋_GB2312" w:eastAsia="仿宋_GB2312" w:hint="eastAsia"/>
          <w:sz w:val="32"/>
          <w:szCs w:val="32"/>
        </w:rPr>
        <w:t>万元，实际执行总额</w:t>
      </w:r>
      <w:r w:rsidR="004E426A" w:rsidRPr="004E426A">
        <w:rPr>
          <w:rFonts w:ascii="仿宋_GB2312" w:eastAsia="仿宋_GB2312"/>
          <w:sz w:val="32"/>
          <w:szCs w:val="32"/>
        </w:rPr>
        <w:t>299.26</w:t>
      </w:r>
      <w:r w:rsidRPr="004E426A">
        <w:rPr>
          <w:rFonts w:ascii="仿宋_GB2312" w:eastAsia="仿宋_GB2312" w:hint="eastAsia"/>
          <w:sz w:val="32"/>
          <w:szCs w:val="32"/>
        </w:rPr>
        <w:t>万元</w:t>
      </w:r>
      <w:r w:rsidRPr="004E426A">
        <w:rPr>
          <w:rFonts w:ascii="仿宋_GB2312" w:eastAsia="仿宋_GB2312" w:hAnsi="仿宋_GB2312" w:cs="仿宋_GB2312" w:hint="eastAsia"/>
          <w:kern w:val="0"/>
          <w:sz w:val="32"/>
          <w:szCs w:val="32"/>
        </w:rPr>
        <w:t>；</w:t>
      </w:r>
      <w:r w:rsidRPr="004E426A">
        <w:rPr>
          <w:rFonts w:ascii="仿宋_GB2312" w:eastAsia="仿宋_GB2312" w:hint="eastAsia"/>
          <w:sz w:val="32"/>
          <w:szCs w:val="32"/>
        </w:rPr>
        <w:t>预算绩效评价项目</w:t>
      </w:r>
      <w:r w:rsidR="004E426A" w:rsidRPr="004E426A">
        <w:rPr>
          <w:rFonts w:ascii="仿宋_GB2312" w:eastAsia="仿宋_GB2312" w:hint="eastAsia"/>
          <w:sz w:val="32"/>
          <w:szCs w:val="32"/>
        </w:rPr>
        <w:t>2</w:t>
      </w:r>
      <w:r w:rsidRPr="004E426A">
        <w:rPr>
          <w:rFonts w:ascii="仿宋_GB2312" w:eastAsia="仿宋_GB2312" w:hint="eastAsia"/>
          <w:sz w:val="32"/>
          <w:szCs w:val="32"/>
        </w:rPr>
        <w:t>个，全年预算数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万元，全年执行数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万元。预算绩效管理取得的成效：</w:t>
      </w:r>
      <w:r w:rsidR="004E426A" w:rsidRPr="004E426A">
        <w:rPr>
          <w:rFonts w:ascii="仿宋_GB2312" w:eastAsia="仿宋_GB2312" w:cs="仿宋_GB2312" w:hint="eastAsia"/>
          <w:kern w:val="0"/>
          <w:sz w:val="32"/>
          <w:szCs w:val="32"/>
        </w:rPr>
        <w:t>一是</w:t>
      </w:r>
      <w:r w:rsidR="004E426A" w:rsidRPr="004E426A">
        <w:rPr>
          <w:rFonts w:ascii="仿宋_GB2312" w:eastAsia="仿宋_GB2312" w:hint="eastAsia"/>
          <w:kern w:val="0"/>
          <w:sz w:val="32"/>
        </w:rPr>
        <w:t>不断加强学习，健全管理制度，财政资金使用效率明显增强；二是转变观念，逐步完善推进</w:t>
      </w:r>
      <w:r w:rsidRPr="004E426A">
        <w:rPr>
          <w:rFonts w:ascii="仿宋_GB2312" w:eastAsia="仿宋_GB2312" w:hint="eastAsia"/>
          <w:sz w:val="32"/>
          <w:szCs w:val="32"/>
        </w:rPr>
        <w:t>。发现的问题及原因：</w:t>
      </w:r>
      <w:r w:rsidR="004E426A" w:rsidRPr="004E426A">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一是项目实施不及时，资金拨付缓慢；二是预算编制和执行存在差异，部分项目预算没有执行完，部分项目未按预算批复的明细项目使用，不仅损害了预算的严肃性，而且给预算绩效评价带来困难</w:t>
      </w:r>
      <w:r w:rsidRPr="004E426A">
        <w:rPr>
          <w:rFonts w:ascii="仿宋_GB2312" w:eastAsia="仿宋_GB2312" w:hint="eastAsia"/>
          <w:sz w:val="32"/>
          <w:szCs w:val="32"/>
        </w:rPr>
        <w:t>。下一步改进措施：</w:t>
      </w:r>
      <w:r w:rsidR="004E426A" w:rsidRPr="004E426A">
        <w:rPr>
          <w:rFonts w:ascii="仿宋_GB2312" w:eastAsia="仿宋_GB2312" w:hint="eastAsia"/>
          <w:kern w:val="0"/>
          <w:sz w:val="32"/>
        </w:rPr>
        <w:t>一是建议增强资金使用效益，加强监管力度；二是统筹协调，提高资金使用绩效</w:t>
      </w:r>
      <w:r w:rsidRPr="004E426A">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179"/>
        <w:gridCol w:w="1144"/>
        <w:gridCol w:w="931"/>
        <w:gridCol w:w="966"/>
        <w:gridCol w:w="738"/>
        <w:gridCol w:w="869"/>
        <w:gridCol w:w="879"/>
      </w:tblGrid>
      <w:tr w:rsidR="004E426A" w:rsidRPr="004E426A" w14:paraId="7C9291B1" w14:textId="77777777" w:rsidTr="004E426A">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C0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部门（单位）整体支出绩效目标自评表</w:t>
            </w:r>
          </w:p>
        </w:tc>
      </w:tr>
      <w:tr w:rsidR="004E426A" w:rsidRPr="004E426A" w14:paraId="06A0CEB9" w14:textId="77777777" w:rsidTr="004E426A">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20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41F833C1" w14:textId="77777777" w:rsidTr="00D95476">
        <w:trPr>
          <w:trHeight w:val="660"/>
        </w:trPr>
        <w:tc>
          <w:tcPr>
            <w:tcW w:w="10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736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部门（单位）名称</w:t>
            </w:r>
          </w:p>
        </w:tc>
        <w:tc>
          <w:tcPr>
            <w:tcW w:w="3935" w:type="pct"/>
            <w:gridSpan w:val="7"/>
            <w:tcBorders>
              <w:top w:val="single" w:sz="4" w:space="0" w:color="auto"/>
              <w:left w:val="nil"/>
              <w:bottom w:val="single" w:sz="4" w:space="0" w:color="auto"/>
              <w:right w:val="single" w:sz="4" w:space="0" w:color="auto"/>
            </w:tcBorders>
            <w:shd w:val="clear" w:color="auto" w:fill="auto"/>
            <w:noWrap/>
            <w:vAlign w:val="center"/>
            <w:hideMark/>
          </w:tcPr>
          <w:p w14:paraId="15503B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5467DD20" w14:textId="77777777" w:rsidTr="00D95476">
        <w:trPr>
          <w:trHeight w:val="570"/>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64E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部门资金（万元）</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367FB3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资金来源</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71D09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00EE1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5E37E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82A8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68CDD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51728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2EE3B100"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F9AF822"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noWrap/>
            <w:vAlign w:val="center"/>
            <w:hideMark/>
          </w:tcPr>
          <w:p w14:paraId="672DEC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中央安排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7CBFF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180A461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D2F65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E53D4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0FCD5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EA299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302D5BE9"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00A29C2"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50F0F2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自治区安排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69CE87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C900D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D65B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4A4F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4DCA0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0B50F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F8DB2A7"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572BC71F"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582C3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地（州、市）安排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481E5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6458B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5080B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09CAF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5FB95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B4362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D95476" w:rsidRPr="004E426A" w14:paraId="511F0807"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A0BBDFB" w14:textId="77777777" w:rsidR="00D95476" w:rsidRPr="004E426A" w:rsidRDefault="00D95476" w:rsidP="00D95476">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2F843634"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县（市、区）安排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E2031A4"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41D6F18"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83BB1C6"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51FF2C3" w14:textId="400129F4"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5B10A04" w14:textId="01B5991F"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3DA19DD" w14:textId="161B65CD"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D95476" w:rsidRPr="004E426A" w14:paraId="3C106CF9"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E83DF18" w14:textId="77777777" w:rsidR="00D95476" w:rsidRPr="004E426A" w:rsidRDefault="00D95476" w:rsidP="00D95476">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14125A70"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其他资金</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F242F70"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A3CB0BB"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1554D5FF"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2A245DD" w14:textId="5C23057E"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65F3242" w14:textId="184F9834"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D17FB4D" w14:textId="3D532D31"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57BB2828"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5D31688B"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B847F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合计</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51863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3A501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C2AA3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ADB50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AAE4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B6549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7889F2B" w14:textId="77777777" w:rsidTr="00D95476">
        <w:trPr>
          <w:trHeight w:val="705"/>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05E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190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324D2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2025" w:type="pct"/>
            <w:gridSpan w:val="4"/>
            <w:tcBorders>
              <w:top w:val="single" w:sz="4" w:space="0" w:color="auto"/>
              <w:left w:val="nil"/>
              <w:bottom w:val="single" w:sz="4" w:space="0" w:color="auto"/>
              <w:right w:val="single" w:sz="4" w:space="0" w:color="auto"/>
            </w:tcBorders>
            <w:shd w:val="clear" w:color="auto" w:fill="auto"/>
            <w:noWrap/>
            <w:vAlign w:val="center"/>
            <w:hideMark/>
          </w:tcPr>
          <w:p w14:paraId="56A087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31525574" w14:textId="77777777" w:rsidTr="00D95476">
        <w:trPr>
          <w:trHeight w:val="199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F4F20D0" w14:textId="77777777" w:rsidR="004E426A" w:rsidRPr="004E426A" w:rsidRDefault="004E426A" w:rsidP="004E426A">
            <w:pPr>
              <w:widowControl/>
              <w:jc w:val="left"/>
              <w:rPr>
                <w:rFonts w:ascii="宋体" w:hAnsi="宋体" w:cs="宋体" w:hint="eastAsia"/>
                <w:kern w:val="0"/>
                <w:sz w:val="20"/>
                <w:szCs w:val="20"/>
              </w:rPr>
            </w:pPr>
          </w:p>
        </w:tc>
        <w:tc>
          <w:tcPr>
            <w:tcW w:w="1909" w:type="pct"/>
            <w:gridSpan w:val="3"/>
            <w:tcBorders>
              <w:top w:val="single" w:sz="4" w:space="0" w:color="auto"/>
              <w:left w:val="nil"/>
              <w:bottom w:val="single" w:sz="4" w:space="0" w:color="auto"/>
              <w:right w:val="single" w:sz="4" w:space="0" w:color="auto"/>
            </w:tcBorders>
            <w:shd w:val="clear" w:color="auto" w:fill="auto"/>
            <w:vAlign w:val="center"/>
            <w:hideMark/>
          </w:tcPr>
          <w:p w14:paraId="19AAD6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确保全县参保群众依法享受医保政策范围内的医保待遇。强化部门职能管理，提高医保局更好服务本县人民及各部门的水平。拟定全县落实医疗保障政策的规范性文件并组织实施。2023年基本医疗保险参保人数达到70000人，城乡居民医疗与职工医保参保率达到100%，贫困户参保率要达到100%。以确保参保群众正常享受各类国家医疗保障政策。</w:t>
            </w:r>
          </w:p>
        </w:tc>
        <w:tc>
          <w:tcPr>
            <w:tcW w:w="2025" w:type="pct"/>
            <w:gridSpan w:val="4"/>
            <w:tcBorders>
              <w:top w:val="single" w:sz="4" w:space="0" w:color="auto"/>
              <w:left w:val="nil"/>
              <w:bottom w:val="single" w:sz="4" w:space="0" w:color="auto"/>
              <w:right w:val="single" w:sz="4" w:space="0" w:color="auto"/>
            </w:tcBorders>
            <w:shd w:val="clear" w:color="auto" w:fill="auto"/>
            <w:vAlign w:val="center"/>
            <w:hideMark/>
          </w:tcPr>
          <w:p w14:paraId="4A015C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截止2023年部门整体自评，我单位已完成如下工作：积极提升医保信息化水平，加强网络、信息安全、基础信息方面建设，进一步夯实技术基础，切实保障医保信息系统高效、安全运行，提高数据采集质量，保障医保业务稳定运行；加强打击欺诈骗保工作力度，切实保障基金合理有效使用；有效提升综合监管、经办服务、人才队伍建设等医保保障服务能力；指导乡镇医保工作达到了5次；待遇支付及时率达到了100%；参保群众基本权益保障率达到了95%；高质量完成了县委、县政府交办的其他事项。</w:t>
            </w:r>
          </w:p>
        </w:tc>
      </w:tr>
      <w:tr w:rsidR="004E426A" w:rsidRPr="004E426A" w14:paraId="566D3ED8" w14:textId="77777777" w:rsidTr="00D95476">
        <w:trPr>
          <w:trHeight w:val="582"/>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51E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5F89588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3160E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04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预期指标值</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4FF919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指标值设定依据</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24AD1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B5E2F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实际完成指标值</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74D95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4C4AB81"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0BB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运行成本</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8F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7DDEC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保障办公人员数量</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7C682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&gt;=16人</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59100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木垒县医疗保障局机构改革方案</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6CF9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50597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16人</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298A3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r>
      <w:tr w:rsidR="004E426A" w:rsidRPr="004E426A" w14:paraId="7949B2E8" w14:textId="77777777" w:rsidTr="00D95476">
        <w:trPr>
          <w:trHeight w:val="739"/>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5D7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管理效率</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4B168E8"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51250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A9D2AB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A7BD6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BD8B6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3E753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7C69936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3C1A705"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B61674B" w14:textId="77777777" w:rsidR="004E426A" w:rsidRPr="004E426A" w:rsidRDefault="004E426A" w:rsidP="004E426A">
            <w:pPr>
              <w:widowControl/>
              <w:jc w:val="left"/>
              <w:rPr>
                <w:rFonts w:ascii="宋体" w:hAnsi="宋体" w:cs="宋体" w:hint="eastAsia"/>
                <w:kern w:val="0"/>
                <w:sz w:val="20"/>
                <w:szCs w:val="20"/>
              </w:rPr>
            </w:pP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46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40502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F419A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2CF09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BB486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796C2D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0DBE975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720AAFE7"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7315BA9"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5B962B00"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AFC7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城乡居民医保参保</w:t>
            </w:r>
            <w:r w:rsidRPr="004E426A">
              <w:rPr>
                <w:rFonts w:ascii="宋体" w:hAnsi="宋体" w:cs="宋体" w:hint="eastAsia"/>
                <w:kern w:val="0"/>
                <w:sz w:val="20"/>
                <w:szCs w:val="20"/>
              </w:rPr>
              <w:lastRenderedPageBreak/>
              <w:t>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2C301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E0F3A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w:t>
            </w:r>
            <w:r w:rsidRPr="004E426A">
              <w:rPr>
                <w:rFonts w:ascii="宋体" w:hAnsi="宋体" w:cs="宋体" w:hint="eastAsia"/>
                <w:kern w:val="0"/>
                <w:sz w:val="20"/>
                <w:szCs w:val="20"/>
              </w:rPr>
              <w:lastRenderedPageBreak/>
              <w:t>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93620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C95AC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4F9E6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17F4CA88"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F0B20DD"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08F88027"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058FE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职工医保参保率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12F40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CDCF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3702A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124A8A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66691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324BA16C"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50A8173"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F14DB8A"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E3710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贫困户享受参保率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21904A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378AE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74BB5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E8E83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C6A3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4C8D37ED"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A7C72F8"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3353598E"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F9F5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FFFCE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398E21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B2763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11F28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4369CA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8895E29"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60A766B9"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11CA911"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38EAD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职工医保补偿率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63971D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375746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A39A1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007D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4760D2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6D15786B" w14:textId="77777777" w:rsidTr="00D95476">
        <w:trPr>
          <w:trHeight w:val="739"/>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46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履职效能</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6825B6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9E538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参保居民综合补偿时限</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9B8DF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&lt;=7个工作日</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46ED1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A6FC7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D453C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7个工作日</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0431299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r>
      <w:tr w:rsidR="004E426A" w:rsidRPr="004E426A" w14:paraId="5AF2F380"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6BB996A8" w14:textId="77777777" w:rsidR="004E426A" w:rsidRPr="004E426A" w:rsidRDefault="004E426A" w:rsidP="004E426A">
            <w:pPr>
              <w:widowControl/>
              <w:jc w:val="left"/>
              <w:rPr>
                <w:rFonts w:ascii="宋体" w:hAnsi="宋体" w:cs="宋体" w:hint="eastAsia"/>
                <w:kern w:val="0"/>
                <w:sz w:val="20"/>
                <w:szCs w:val="20"/>
              </w:rPr>
            </w:pP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599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2708D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大病医疗救助起付线下降率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2E08C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&gt;=50%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B80ED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C300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90EB5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4429F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55B9729D"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453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4ABB46C7"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D9710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提高贫困低保户救助比例</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76DEC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4F05E12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w:t>
            </w:r>
            <w:r w:rsidRPr="004E426A">
              <w:rPr>
                <w:rFonts w:ascii="宋体" w:hAnsi="宋体" w:cs="宋体" w:hint="eastAsia"/>
                <w:kern w:val="0"/>
                <w:sz w:val="20"/>
                <w:szCs w:val="20"/>
              </w:rPr>
              <w:lastRenderedPageBreak/>
              <w:t>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F9A75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38EE0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B4A1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w:t>
            </w:r>
          </w:p>
        </w:tc>
      </w:tr>
      <w:tr w:rsidR="004E426A" w:rsidRPr="004E426A" w14:paraId="3C55877B"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EE5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可持续发展能力</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2757D7C9"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FFDFC7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DCBD8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104E82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EFF7F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AC941D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5EF67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2A8AAE36"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B4F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服务对象满意度</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566A9413"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51BF8C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C8842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272A9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ED18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9E208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6541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r>
    </w:tbl>
    <w:p w14:paraId="44B503CD" w14:textId="66F810C1" w:rsidR="007A6F79" w:rsidRPr="004E426A" w:rsidRDefault="007A6F79">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56"/>
        <w:gridCol w:w="456"/>
        <w:gridCol w:w="1039"/>
        <w:gridCol w:w="529"/>
        <w:gridCol w:w="1307"/>
        <w:gridCol w:w="390"/>
        <w:gridCol w:w="915"/>
        <w:gridCol w:w="815"/>
        <w:gridCol w:w="271"/>
        <w:gridCol w:w="244"/>
        <w:gridCol w:w="331"/>
        <w:gridCol w:w="331"/>
        <w:gridCol w:w="481"/>
        <w:gridCol w:w="721"/>
        <w:gridCol w:w="236"/>
      </w:tblGrid>
      <w:tr w:rsidR="004E426A" w:rsidRPr="004E426A" w14:paraId="6F1A1D20" w14:textId="77777777" w:rsidTr="009F431E">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7C3DEF81"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367C0B22" w14:textId="77777777" w:rsidTr="009F431E">
        <w:trPr>
          <w:gridAfter w:val="1"/>
          <w:wAfter w:w="138" w:type="pct"/>
          <w:trHeight w:val="270"/>
        </w:trPr>
        <w:tc>
          <w:tcPr>
            <w:tcW w:w="4862" w:type="pct"/>
            <w:gridSpan w:val="14"/>
            <w:tcBorders>
              <w:top w:val="nil"/>
              <w:left w:val="nil"/>
              <w:bottom w:val="nil"/>
              <w:right w:val="nil"/>
            </w:tcBorders>
            <w:shd w:val="clear" w:color="auto" w:fill="auto"/>
            <w:vAlign w:val="center"/>
            <w:hideMark/>
          </w:tcPr>
          <w:p w14:paraId="57DC38C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3A2887FA" w14:textId="77777777" w:rsidTr="009F431E">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3D8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26" w:type="pct"/>
            <w:gridSpan w:val="12"/>
            <w:tcBorders>
              <w:top w:val="single" w:sz="4" w:space="0" w:color="auto"/>
              <w:left w:val="nil"/>
              <w:bottom w:val="single" w:sz="4" w:space="0" w:color="auto"/>
              <w:right w:val="single" w:sz="4" w:space="0" w:color="000000"/>
            </w:tcBorders>
            <w:shd w:val="clear" w:color="auto" w:fill="auto"/>
            <w:vAlign w:val="center"/>
            <w:hideMark/>
          </w:tcPr>
          <w:p w14:paraId="2745C1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2023年全民参保及医疗服务经费补助资金</w:t>
            </w:r>
          </w:p>
        </w:tc>
      </w:tr>
      <w:tr w:rsidR="004E426A" w:rsidRPr="004E426A" w14:paraId="146DCC30" w14:textId="77777777" w:rsidTr="00D95476">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545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454" w:type="pct"/>
            <w:gridSpan w:val="5"/>
            <w:tcBorders>
              <w:top w:val="single" w:sz="4" w:space="0" w:color="auto"/>
              <w:left w:val="nil"/>
              <w:bottom w:val="single" w:sz="4" w:space="0" w:color="auto"/>
              <w:right w:val="single" w:sz="4" w:space="0" w:color="auto"/>
            </w:tcBorders>
            <w:shd w:val="clear" w:color="auto" w:fill="auto"/>
            <w:vAlign w:val="center"/>
            <w:hideMark/>
          </w:tcPr>
          <w:p w14:paraId="3F7D1A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D5EAD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236" w:type="pct"/>
            <w:gridSpan w:val="5"/>
            <w:tcBorders>
              <w:top w:val="single" w:sz="4" w:space="0" w:color="auto"/>
              <w:left w:val="nil"/>
              <w:bottom w:val="single" w:sz="4" w:space="0" w:color="auto"/>
              <w:right w:val="single" w:sz="4" w:space="0" w:color="auto"/>
            </w:tcBorders>
            <w:shd w:val="clear" w:color="auto" w:fill="auto"/>
            <w:vAlign w:val="center"/>
            <w:hideMark/>
          </w:tcPr>
          <w:p w14:paraId="743AF24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7C63792E" w14:textId="77777777" w:rsidTr="00D95476">
        <w:trPr>
          <w:gridAfter w:val="1"/>
          <w:wAfter w:w="138" w:type="pct"/>
          <w:trHeight w:val="480"/>
        </w:trPr>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F16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363D7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67" w:type="pct"/>
            <w:tcBorders>
              <w:top w:val="nil"/>
              <w:left w:val="nil"/>
              <w:bottom w:val="single" w:sz="4" w:space="0" w:color="auto"/>
              <w:right w:val="single" w:sz="4" w:space="0" w:color="auto"/>
            </w:tcBorders>
            <w:shd w:val="clear" w:color="auto" w:fill="auto"/>
            <w:vAlign w:val="center"/>
            <w:hideMark/>
          </w:tcPr>
          <w:p w14:paraId="701FABC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A0D695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F8F71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7D131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B2BE6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444093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70E9A4A"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0F2CE4B5"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484EA5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767" w:type="pct"/>
            <w:tcBorders>
              <w:top w:val="nil"/>
              <w:left w:val="nil"/>
              <w:bottom w:val="single" w:sz="4" w:space="0" w:color="auto"/>
              <w:right w:val="single" w:sz="4" w:space="0" w:color="auto"/>
            </w:tcBorders>
            <w:shd w:val="clear" w:color="auto" w:fill="auto"/>
            <w:vAlign w:val="center"/>
            <w:hideMark/>
          </w:tcPr>
          <w:p w14:paraId="0C21D7B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95DD4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FA4D21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211C048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AE6C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12C6288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2625D8E8"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6641E664"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09307E8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767" w:type="pct"/>
            <w:tcBorders>
              <w:top w:val="nil"/>
              <w:left w:val="nil"/>
              <w:bottom w:val="single" w:sz="4" w:space="0" w:color="auto"/>
              <w:right w:val="single" w:sz="4" w:space="0" w:color="auto"/>
            </w:tcBorders>
            <w:shd w:val="clear" w:color="auto" w:fill="auto"/>
            <w:vAlign w:val="center"/>
            <w:hideMark/>
          </w:tcPr>
          <w:p w14:paraId="247369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7AAD8B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EC00F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592B84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58E43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DD1D6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14987637"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37395AD6"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2E5EA0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767" w:type="pct"/>
            <w:tcBorders>
              <w:top w:val="nil"/>
              <w:left w:val="nil"/>
              <w:bottom w:val="single" w:sz="4" w:space="0" w:color="auto"/>
              <w:right w:val="single" w:sz="4" w:space="0" w:color="auto"/>
            </w:tcBorders>
            <w:shd w:val="clear" w:color="auto" w:fill="auto"/>
            <w:vAlign w:val="center"/>
            <w:hideMark/>
          </w:tcPr>
          <w:p w14:paraId="7F4609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3CE73D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E2A8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11E22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E0CE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A6DE2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4ED06A7D" w14:textId="77777777" w:rsidTr="00D95476">
        <w:trPr>
          <w:gridAfter w:val="1"/>
          <w:wAfter w:w="138" w:type="pct"/>
          <w:trHeight w:val="27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7FBEA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721" w:type="pct"/>
            <w:gridSpan w:val="6"/>
            <w:tcBorders>
              <w:top w:val="single" w:sz="4" w:space="0" w:color="auto"/>
              <w:left w:val="nil"/>
              <w:bottom w:val="single" w:sz="4" w:space="0" w:color="auto"/>
              <w:right w:val="single" w:sz="4" w:space="0" w:color="auto"/>
            </w:tcBorders>
            <w:shd w:val="clear" w:color="auto" w:fill="auto"/>
            <w:vAlign w:val="center"/>
            <w:hideMark/>
          </w:tcPr>
          <w:p w14:paraId="5665FE3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873" w:type="pct"/>
            <w:gridSpan w:val="7"/>
            <w:tcBorders>
              <w:top w:val="single" w:sz="4" w:space="0" w:color="auto"/>
              <w:left w:val="nil"/>
              <w:bottom w:val="single" w:sz="4" w:space="0" w:color="auto"/>
              <w:right w:val="single" w:sz="4" w:space="0" w:color="auto"/>
            </w:tcBorders>
            <w:shd w:val="clear" w:color="auto" w:fill="auto"/>
            <w:vAlign w:val="center"/>
            <w:hideMark/>
          </w:tcPr>
          <w:p w14:paraId="21D6F7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0D578018" w14:textId="77777777" w:rsidTr="00D95476">
        <w:trPr>
          <w:gridAfter w:val="1"/>
          <w:wAfter w:w="138"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C92232A" w14:textId="77777777" w:rsidR="004E426A" w:rsidRPr="004E426A" w:rsidRDefault="004E426A" w:rsidP="004E426A">
            <w:pPr>
              <w:widowControl/>
              <w:jc w:val="left"/>
              <w:rPr>
                <w:rFonts w:ascii="宋体" w:hAnsi="宋体" w:cs="宋体" w:hint="eastAsia"/>
                <w:kern w:val="0"/>
                <w:sz w:val="20"/>
                <w:szCs w:val="20"/>
              </w:rPr>
            </w:pPr>
          </w:p>
        </w:tc>
        <w:tc>
          <w:tcPr>
            <w:tcW w:w="2721" w:type="pct"/>
            <w:gridSpan w:val="6"/>
            <w:tcBorders>
              <w:top w:val="single" w:sz="4" w:space="0" w:color="auto"/>
              <w:left w:val="nil"/>
              <w:bottom w:val="single" w:sz="4" w:space="0" w:color="auto"/>
              <w:right w:val="single" w:sz="4" w:space="0" w:color="000000"/>
            </w:tcBorders>
            <w:shd w:val="clear" w:color="auto" w:fill="auto"/>
            <w:hideMark/>
          </w:tcPr>
          <w:p w14:paraId="7D5BCF5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1、对医保业务档案实现全面的数字化</w:t>
            </w:r>
            <w:r w:rsidRPr="004E426A">
              <w:rPr>
                <w:rFonts w:ascii="宋体" w:hAnsi="宋体" w:cs="宋体" w:hint="eastAsia"/>
                <w:kern w:val="0"/>
                <w:sz w:val="20"/>
                <w:szCs w:val="20"/>
              </w:rPr>
              <w:br/>
              <w:t>2、有效提高两定机构医疗保险服务质量、规范医疗服务行为、保障参保人员权益、提升基金使用效率、规范协议管理等工作</w:t>
            </w:r>
            <w:r w:rsidRPr="004E426A">
              <w:rPr>
                <w:rFonts w:ascii="宋体" w:hAnsi="宋体" w:cs="宋体" w:hint="eastAsia"/>
                <w:kern w:val="0"/>
                <w:sz w:val="20"/>
                <w:szCs w:val="20"/>
              </w:rPr>
              <w:br/>
              <w:t>3、社会保险代办员工作以提升业务工作效率为着力点，围绕提高为民服务质量为重点，社会保险经办机构服务水平明显提高</w:t>
            </w:r>
            <w:r w:rsidRPr="004E426A">
              <w:rPr>
                <w:rFonts w:ascii="宋体" w:hAnsi="宋体" w:cs="宋体" w:hint="eastAsia"/>
                <w:kern w:val="0"/>
                <w:sz w:val="20"/>
                <w:szCs w:val="20"/>
              </w:rPr>
              <w:br/>
              <w:t>4、使国家社保惠民的知晓率有很大的提高，群众的参保自觉性进一步提高，对于实现全民参保有巨大的现实意义。</w:t>
            </w:r>
          </w:p>
        </w:tc>
        <w:tc>
          <w:tcPr>
            <w:tcW w:w="1873" w:type="pct"/>
            <w:gridSpan w:val="7"/>
            <w:tcBorders>
              <w:top w:val="single" w:sz="4" w:space="0" w:color="auto"/>
              <w:left w:val="nil"/>
              <w:bottom w:val="single" w:sz="4" w:space="0" w:color="auto"/>
              <w:right w:val="single" w:sz="4" w:space="0" w:color="000000"/>
            </w:tcBorders>
            <w:shd w:val="clear" w:color="auto" w:fill="auto"/>
            <w:hideMark/>
          </w:tcPr>
          <w:p w14:paraId="462ED2B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基本医疗保险参保人数70200人，生育保险参保人数2004人，脱贫户参保率达到100%，使国家社保惠民的知晓率有很大的提高，群众的参保自觉性进一步提高，对于实现全民参保有巨大的现实意义。</w:t>
            </w:r>
          </w:p>
        </w:tc>
      </w:tr>
      <w:tr w:rsidR="004E426A" w:rsidRPr="004E426A" w14:paraId="16CF5334" w14:textId="77777777" w:rsidTr="00D95476">
        <w:trPr>
          <w:gridAfter w:val="1"/>
          <w:wAfter w:w="138"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0D9CD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EB209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10" w:type="pct"/>
            <w:vMerge w:val="restart"/>
            <w:tcBorders>
              <w:top w:val="nil"/>
              <w:left w:val="single" w:sz="4" w:space="0" w:color="auto"/>
              <w:bottom w:val="single" w:sz="4" w:space="0" w:color="auto"/>
              <w:right w:val="single" w:sz="4" w:space="0" w:color="auto"/>
            </w:tcBorders>
            <w:shd w:val="clear" w:color="auto" w:fill="auto"/>
            <w:vAlign w:val="center"/>
            <w:hideMark/>
          </w:tcPr>
          <w:p w14:paraId="3F1EA62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3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D81C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EC5674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16186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203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24B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071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2BA5BB91" w14:textId="77777777" w:rsidTr="00D95476">
        <w:trPr>
          <w:trHeight w:val="270"/>
        </w:trPr>
        <w:tc>
          <w:tcPr>
            <w:tcW w:w="268" w:type="pct"/>
            <w:vMerge/>
            <w:tcBorders>
              <w:top w:val="nil"/>
              <w:left w:val="single" w:sz="4" w:space="0" w:color="auto"/>
              <w:bottom w:val="single" w:sz="4" w:space="0" w:color="auto"/>
              <w:right w:val="single" w:sz="4" w:space="0" w:color="auto"/>
            </w:tcBorders>
            <w:vAlign w:val="center"/>
            <w:hideMark/>
          </w:tcPr>
          <w:p w14:paraId="2AB7AF2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3C867E0" w14:textId="77777777" w:rsidR="004E426A" w:rsidRPr="004E426A" w:rsidRDefault="004E426A" w:rsidP="004E426A">
            <w:pPr>
              <w:widowControl/>
              <w:jc w:val="left"/>
              <w:rPr>
                <w:rFonts w:ascii="宋体" w:hAnsi="宋体" w:cs="宋体" w:hint="eastAsia"/>
                <w:kern w:val="0"/>
                <w:sz w:val="20"/>
                <w:szCs w:val="20"/>
              </w:rPr>
            </w:pPr>
          </w:p>
        </w:tc>
        <w:tc>
          <w:tcPr>
            <w:tcW w:w="610" w:type="pct"/>
            <w:vMerge/>
            <w:tcBorders>
              <w:top w:val="nil"/>
              <w:left w:val="single" w:sz="4" w:space="0" w:color="auto"/>
              <w:bottom w:val="single" w:sz="4" w:space="0" w:color="auto"/>
              <w:right w:val="single" w:sz="4" w:space="0" w:color="auto"/>
            </w:tcBorders>
            <w:vAlign w:val="center"/>
            <w:hideMark/>
          </w:tcPr>
          <w:p w14:paraId="1A45F95C" w14:textId="77777777" w:rsidR="004E426A" w:rsidRPr="004E426A" w:rsidRDefault="004E426A" w:rsidP="004E426A">
            <w:pPr>
              <w:widowControl/>
              <w:jc w:val="left"/>
              <w:rPr>
                <w:rFonts w:ascii="宋体" w:hAnsi="宋体" w:cs="宋体" w:hint="eastAsia"/>
                <w:kern w:val="0"/>
                <w:sz w:val="20"/>
                <w:szCs w:val="20"/>
              </w:rPr>
            </w:pPr>
          </w:p>
        </w:tc>
        <w:tc>
          <w:tcPr>
            <w:tcW w:w="1307" w:type="pct"/>
            <w:gridSpan w:val="3"/>
            <w:vMerge/>
            <w:tcBorders>
              <w:top w:val="single" w:sz="4" w:space="0" w:color="auto"/>
              <w:left w:val="single" w:sz="4" w:space="0" w:color="auto"/>
              <w:bottom w:val="single" w:sz="4" w:space="0" w:color="auto"/>
              <w:right w:val="single" w:sz="4" w:space="0" w:color="auto"/>
            </w:tcBorders>
            <w:vAlign w:val="center"/>
            <w:hideMark/>
          </w:tcPr>
          <w:p w14:paraId="097BF101" w14:textId="77777777" w:rsidR="004E426A" w:rsidRPr="004E426A" w:rsidRDefault="004E426A" w:rsidP="004E426A">
            <w:pPr>
              <w:widowControl/>
              <w:jc w:val="left"/>
              <w:rPr>
                <w:rFonts w:ascii="宋体" w:hAnsi="宋体" w:cs="宋体" w:hint="eastAsia"/>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2D957C7" w14:textId="77777777" w:rsidR="004E426A" w:rsidRPr="004E426A" w:rsidRDefault="004E426A" w:rsidP="004E426A">
            <w:pPr>
              <w:widowControl/>
              <w:jc w:val="left"/>
              <w:rPr>
                <w:rFonts w:ascii="宋体" w:hAnsi="宋体" w:cs="宋体" w:hint="eastAsia"/>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70951C6" w14:textId="77777777" w:rsidR="004E426A" w:rsidRPr="004E426A" w:rsidRDefault="004E426A" w:rsidP="004E426A">
            <w:pPr>
              <w:widowControl/>
              <w:jc w:val="left"/>
              <w:rPr>
                <w:rFonts w:ascii="宋体" w:hAnsi="宋体" w:cs="宋体" w:hint="eastAsia"/>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5B92E2BC" w14:textId="77777777" w:rsidR="004E426A" w:rsidRPr="004E426A" w:rsidRDefault="004E426A" w:rsidP="004E426A">
            <w:pPr>
              <w:widowControl/>
              <w:jc w:val="left"/>
              <w:rPr>
                <w:rFonts w:ascii="宋体" w:hAnsi="宋体" w:cs="宋体" w:hint="eastAsia"/>
                <w:kern w:val="0"/>
                <w:sz w:val="20"/>
                <w:szCs w:val="20"/>
              </w:rPr>
            </w:pPr>
          </w:p>
        </w:tc>
        <w:tc>
          <w:tcPr>
            <w:tcW w:w="388" w:type="pct"/>
            <w:gridSpan w:val="2"/>
            <w:vMerge/>
            <w:tcBorders>
              <w:top w:val="single" w:sz="4" w:space="0" w:color="auto"/>
              <w:left w:val="single" w:sz="4" w:space="0" w:color="auto"/>
              <w:bottom w:val="single" w:sz="4" w:space="0" w:color="auto"/>
              <w:right w:val="single" w:sz="4" w:space="0" w:color="auto"/>
            </w:tcBorders>
            <w:vAlign w:val="center"/>
            <w:hideMark/>
          </w:tcPr>
          <w:p w14:paraId="2D111CEA" w14:textId="77777777" w:rsidR="004E426A" w:rsidRPr="004E426A" w:rsidRDefault="004E426A" w:rsidP="004E426A">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048F15F4"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0049D60F"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08508CD4" w14:textId="77777777" w:rsidTr="00D95476">
        <w:trPr>
          <w:trHeight w:val="402"/>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973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w:t>
            </w:r>
            <w:r w:rsidRPr="004E426A">
              <w:rPr>
                <w:rFonts w:ascii="宋体" w:hAnsi="宋体" w:cs="宋体" w:hint="eastAsia"/>
                <w:kern w:val="0"/>
                <w:sz w:val="20"/>
                <w:szCs w:val="20"/>
              </w:rPr>
              <w:lastRenderedPageBreak/>
              <w:t>绩效指标完成情况</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D3A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产出</w:t>
            </w:r>
            <w:r w:rsidRPr="004E426A">
              <w:rPr>
                <w:rFonts w:ascii="宋体" w:hAnsi="宋体" w:cs="宋体" w:hint="eastAsia"/>
                <w:kern w:val="0"/>
                <w:sz w:val="20"/>
                <w:szCs w:val="20"/>
              </w:rPr>
              <w:lastRenderedPageBreak/>
              <w:t>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63C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数量指标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FC9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A10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6F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4E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39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E8D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66C6AF9" w14:textId="77777777" w:rsidR="004E426A" w:rsidRPr="004E426A" w:rsidRDefault="004E426A" w:rsidP="004E426A">
            <w:pPr>
              <w:widowControl/>
              <w:jc w:val="left"/>
              <w:rPr>
                <w:rFonts w:eastAsia="Times New Roman"/>
                <w:kern w:val="0"/>
                <w:sz w:val="20"/>
                <w:szCs w:val="20"/>
              </w:rPr>
            </w:pPr>
          </w:p>
        </w:tc>
      </w:tr>
      <w:tr w:rsidR="004E426A" w:rsidRPr="004E426A" w14:paraId="651F0C7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537679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98E367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C63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235C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生育保险参保人数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82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225A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=2004人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2100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D1D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E88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D7463A2" w14:textId="77777777" w:rsidR="004E426A" w:rsidRPr="004E426A" w:rsidRDefault="004E426A" w:rsidP="004E426A">
            <w:pPr>
              <w:widowControl/>
              <w:jc w:val="left"/>
              <w:rPr>
                <w:rFonts w:eastAsia="Times New Roman"/>
                <w:kern w:val="0"/>
                <w:sz w:val="20"/>
                <w:szCs w:val="20"/>
              </w:rPr>
            </w:pPr>
          </w:p>
        </w:tc>
      </w:tr>
      <w:tr w:rsidR="004E426A" w:rsidRPr="004E426A" w14:paraId="1E08735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32D865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488C83F"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6FB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8BB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脱贫户参保率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415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AA1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B16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40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59D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5BF1153" w14:textId="77777777" w:rsidR="004E426A" w:rsidRPr="004E426A" w:rsidRDefault="004E426A" w:rsidP="004E426A">
            <w:pPr>
              <w:widowControl/>
              <w:jc w:val="left"/>
              <w:rPr>
                <w:rFonts w:eastAsia="Times New Roman"/>
                <w:kern w:val="0"/>
                <w:sz w:val="20"/>
                <w:szCs w:val="20"/>
              </w:rPr>
            </w:pPr>
          </w:p>
        </w:tc>
      </w:tr>
      <w:tr w:rsidR="004E426A" w:rsidRPr="004E426A" w14:paraId="62B2727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53CE64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C5B3BA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CA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46CF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5D7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23F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D18E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057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B6B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5AC0115" w14:textId="77777777" w:rsidR="004E426A" w:rsidRPr="004E426A" w:rsidRDefault="004E426A" w:rsidP="004E426A">
            <w:pPr>
              <w:widowControl/>
              <w:jc w:val="left"/>
              <w:rPr>
                <w:rFonts w:eastAsia="Times New Roman"/>
                <w:kern w:val="0"/>
                <w:sz w:val="20"/>
                <w:szCs w:val="20"/>
              </w:rPr>
            </w:pPr>
          </w:p>
        </w:tc>
      </w:tr>
      <w:tr w:rsidR="004E426A" w:rsidRPr="004E426A" w14:paraId="0E8541A5"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2DF5351"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C8C3AD1"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B94F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9BB6E"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职工医保补偿率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83D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8EA2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C73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49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4B7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8B9E4A3" w14:textId="77777777" w:rsidR="004E426A" w:rsidRPr="004E426A" w:rsidRDefault="004E426A" w:rsidP="004E426A">
            <w:pPr>
              <w:widowControl/>
              <w:jc w:val="left"/>
              <w:rPr>
                <w:rFonts w:eastAsia="Times New Roman"/>
                <w:kern w:val="0"/>
                <w:sz w:val="20"/>
                <w:szCs w:val="20"/>
              </w:rPr>
            </w:pPr>
          </w:p>
        </w:tc>
      </w:tr>
      <w:tr w:rsidR="004E426A" w:rsidRPr="004E426A" w14:paraId="2BE6EEC8"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934174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E6EE64C"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5D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BEA91"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2908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9F21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E717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743B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CFE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03D54B1" w14:textId="77777777" w:rsidR="004E426A" w:rsidRPr="004E426A" w:rsidRDefault="004E426A" w:rsidP="004E426A">
            <w:pPr>
              <w:widowControl/>
              <w:jc w:val="left"/>
              <w:rPr>
                <w:rFonts w:eastAsia="Times New Roman"/>
                <w:kern w:val="0"/>
                <w:sz w:val="20"/>
                <w:szCs w:val="20"/>
              </w:rPr>
            </w:pPr>
          </w:p>
        </w:tc>
      </w:tr>
      <w:tr w:rsidR="004E426A" w:rsidRPr="004E426A" w14:paraId="0BD739CE"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5633862"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5A76FD9D"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C4D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6827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医保基金报表报送及时率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8B7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325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9F70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7A25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AA2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F4F7E6" w14:textId="77777777" w:rsidR="004E426A" w:rsidRPr="004E426A" w:rsidRDefault="004E426A" w:rsidP="004E426A">
            <w:pPr>
              <w:widowControl/>
              <w:jc w:val="left"/>
              <w:rPr>
                <w:rFonts w:eastAsia="Times New Roman"/>
                <w:kern w:val="0"/>
                <w:sz w:val="20"/>
                <w:szCs w:val="20"/>
              </w:rPr>
            </w:pPr>
          </w:p>
        </w:tc>
      </w:tr>
      <w:tr w:rsidR="004E426A" w:rsidRPr="004E426A" w14:paraId="12A02439"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AD14211"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062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AA65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31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5D32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36E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7743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36E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D47E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6FBBD75" w14:textId="77777777" w:rsidR="004E426A" w:rsidRPr="004E426A" w:rsidRDefault="004E426A" w:rsidP="004E426A">
            <w:pPr>
              <w:widowControl/>
              <w:jc w:val="left"/>
              <w:rPr>
                <w:rFonts w:eastAsia="Times New Roman"/>
                <w:kern w:val="0"/>
                <w:sz w:val="20"/>
                <w:szCs w:val="20"/>
              </w:rPr>
            </w:pPr>
          </w:p>
        </w:tc>
      </w:tr>
      <w:tr w:rsidR="004E426A" w:rsidRPr="004E426A" w14:paraId="6E5BB4B4"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49A55B5"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FD6C0AB"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AA37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480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9DA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FB6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BEF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27B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623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E4A2AE1" w14:textId="77777777" w:rsidR="004E426A" w:rsidRPr="004E426A" w:rsidRDefault="004E426A" w:rsidP="004E426A">
            <w:pPr>
              <w:widowControl/>
              <w:jc w:val="left"/>
              <w:rPr>
                <w:rFonts w:eastAsia="Times New Roman"/>
                <w:kern w:val="0"/>
                <w:sz w:val="20"/>
                <w:szCs w:val="20"/>
              </w:rPr>
            </w:pPr>
          </w:p>
        </w:tc>
      </w:tr>
      <w:tr w:rsidR="004E426A" w:rsidRPr="004E426A" w14:paraId="5C8B47DE"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F305BB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D3B8547"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A9B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CE4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C77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360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56E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B60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C9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01BFB7A" w14:textId="77777777" w:rsidR="004E426A" w:rsidRPr="004E426A" w:rsidRDefault="004E426A" w:rsidP="004E426A">
            <w:pPr>
              <w:widowControl/>
              <w:jc w:val="left"/>
              <w:rPr>
                <w:rFonts w:eastAsia="Times New Roman"/>
                <w:kern w:val="0"/>
                <w:sz w:val="20"/>
                <w:szCs w:val="20"/>
              </w:rPr>
            </w:pPr>
          </w:p>
        </w:tc>
      </w:tr>
      <w:tr w:rsidR="004E426A" w:rsidRPr="004E426A" w14:paraId="4AC0A5E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6650F39A"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E40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200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0BE6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5CB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F32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1B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518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142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24A62E5" w14:textId="77777777" w:rsidR="004E426A" w:rsidRPr="004E426A" w:rsidRDefault="004E426A" w:rsidP="004E426A">
            <w:pPr>
              <w:widowControl/>
              <w:jc w:val="left"/>
              <w:rPr>
                <w:rFonts w:eastAsia="Times New Roman"/>
                <w:kern w:val="0"/>
                <w:sz w:val="20"/>
                <w:szCs w:val="20"/>
              </w:rPr>
            </w:pPr>
          </w:p>
        </w:tc>
      </w:tr>
      <w:tr w:rsidR="004E426A" w:rsidRPr="004E426A" w14:paraId="3407D2D7"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BAAAB3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D787F88"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150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E401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群众医保政策知晓率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DC7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145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47B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E85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2D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93D6992" w14:textId="77777777" w:rsidR="004E426A" w:rsidRPr="004E426A" w:rsidRDefault="004E426A" w:rsidP="004E426A">
            <w:pPr>
              <w:widowControl/>
              <w:jc w:val="left"/>
              <w:rPr>
                <w:rFonts w:eastAsia="Times New Roman"/>
                <w:kern w:val="0"/>
                <w:sz w:val="20"/>
                <w:szCs w:val="20"/>
              </w:rPr>
            </w:pPr>
          </w:p>
        </w:tc>
      </w:tr>
      <w:tr w:rsidR="004E426A" w:rsidRPr="004E426A" w14:paraId="6436668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B3062E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A4F788E"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0DF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33A55"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医保信息系统正常运行率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1BA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5EE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D11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AE6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6C8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433BB25D" w14:textId="77777777" w:rsidR="004E426A" w:rsidRPr="004E426A" w:rsidRDefault="004E426A" w:rsidP="004E426A">
            <w:pPr>
              <w:widowControl/>
              <w:jc w:val="left"/>
              <w:rPr>
                <w:rFonts w:eastAsia="Times New Roman"/>
                <w:kern w:val="0"/>
                <w:sz w:val="20"/>
                <w:szCs w:val="20"/>
              </w:rPr>
            </w:pPr>
          </w:p>
        </w:tc>
      </w:tr>
      <w:tr w:rsidR="004E426A" w:rsidRPr="004E426A" w14:paraId="4AA5FA1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607896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A3012A2"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7AA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DAC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6C3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6F7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ED3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76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B0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19FCDC5" w14:textId="77777777" w:rsidR="004E426A" w:rsidRPr="004E426A" w:rsidRDefault="004E426A" w:rsidP="004E426A">
            <w:pPr>
              <w:widowControl/>
              <w:jc w:val="left"/>
              <w:rPr>
                <w:rFonts w:eastAsia="Times New Roman"/>
                <w:kern w:val="0"/>
                <w:sz w:val="20"/>
                <w:szCs w:val="20"/>
              </w:rPr>
            </w:pPr>
          </w:p>
        </w:tc>
      </w:tr>
      <w:tr w:rsidR="004E426A" w:rsidRPr="004E426A" w14:paraId="4F0F0CEA"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C796541" w14:textId="77777777" w:rsidR="004E426A" w:rsidRPr="004E426A" w:rsidRDefault="004E426A" w:rsidP="004E426A">
            <w:pPr>
              <w:widowControl/>
              <w:jc w:val="left"/>
              <w:rPr>
                <w:rFonts w:ascii="宋体" w:hAnsi="宋体" w:cs="宋体" w:hint="eastAsia"/>
                <w:kern w:val="0"/>
                <w:sz w:val="20"/>
                <w:szCs w:val="20"/>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E61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8B0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667A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349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B6F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0FD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38E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C2D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191A34" w14:textId="77777777" w:rsidR="004E426A" w:rsidRPr="004E426A" w:rsidRDefault="004E426A" w:rsidP="004E426A">
            <w:pPr>
              <w:widowControl/>
              <w:jc w:val="left"/>
              <w:rPr>
                <w:rFonts w:eastAsia="Times New Roman"/>
                <w:kern w:val="0"/>
                <w:sz w:val="20"/>
                <w:szCs w:val="20"/>
              </w:rPr>
            </w:pPr>
          </w:p>
        </w:tc>
      </w:tr>
      <w:tr w:rsidR="004E426A" w:rsidRPr="004E426A" w14:paraId="7E4CDC45" w14:textId="77777777" w:rsidTr="00D95476">
        <w:trPr>
          <w:trHeight w:val="270"/>
        </w:trPr>
        <w:tc>
          <w:tcPr>
            <w:tcW w:w="346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6F46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AF245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7B4EBA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65CE5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4CB1763" w14:textId="77777777" w:rsidR="004E426A" w:rsidRPr="004E426A" w:rsidRDefault="004E426A" w:rsidP="004E426A">
            <w:pPr>
              <w:widowControl/>
              <w:jc w:val="left"/>
              <w:rPr>
                <w:rFonts w:eastAsia="Times New Roman"/>
                <w:kern w:val="0"/>
                <w:sz w:val="20"/>
                <w:szCs w:val="20"/>
              </w:rPr>
            </w:pPr>
          </w:p>
        </w:tc>
      </w:tr>
    </w:tbl>
    <w:p w14:paraId="08B2CF4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03"/>
        <w:gridCol w:w="405"/>
        <w:gridCol w:w="1137"/>
        <w:gridCol w:w="525"/>
        <w:gridCol w:w="1381"/>
        <w:gridCol w:w="646"/>
        <w:gridCol w:w="789"/>
        <w:gridCol w:w="690"/>
        <w:gridCol w:w="266"/>
        <w:gridCol w:w="244"/>
        <w:gridCol w:w="216"/>
        <w:gridCol w:w="430"/>
        <w:gridCol w:w="462"/>
        <w:gridCol w:w="692"/>
        <w:gridCol w:w="236"/>
      </w:tblGrid>
      <w:tr w:rsidR="004E426A" w:rsidRPr="004E426A" w14:paraId="081814B0" w14:textId="77777777" w:rsidTr="00D95476">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490CB8BD"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52EBEDC2" w14:textId="77777777" w:rsidTr="00D95476">
        <w:trPr>
          <w:gridAfter w:val="1"/>
          <w:wAfter w:w="138" w:type="pct"/>
          <w:trHeight w:val="270"/>
        </w:trPr>
        <w:tc>
          <w:tcPr>
            <w:tcW w:w="4862" w:type="pct"/>
            <w:gridSpan w:val="14"/>
            <w:tcBorders>
              <w:top w:val="nil"/>
              <w:left w:val="nil"/>
              <w:bottom w:val="single" w:sz="4" w:space="0" w:color="auto"/>
              <w:right w:val="nil"/>
            </w:tcBorders>
            <w:shd w:val="clear" w:color="auto" w:fill="auto"/>
            <w:vAlign w:val="center"/>
            <w:hideMark/>
          </w:tcPr>
          <w:p w14:paraId="1EDE58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242E934C" w14:textId="77777777" w:rsidTr="00D95476">
        <w:trPr>
          <w:gridAfter w:val="1"/>
          <w:wAfter w:w="138" w:type="pct"/>
          <w:trHeight w:val="27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CFD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87" w:type="pct"/>
            <w:gridSpan w:val="12"/>
            <w:tcBorders>
              <w:top w:val="single" w:sz="4" w:space="0" w:color="auto"/>
              <w:left w:val="nil"/>
              <w:bottom w:val="single" w:sz="4" w:space="0" w:color="auto"/>
              <w:right w:val="single" w:sz="4" w:space="0" w:color="auto"/>
            </w:tcBorders>
            <w:shd w:val="clear" w:color="auto" w:fill="auto"/>
            <w:vAlign w:val="center"/>
            <w:hideMark/>
          </w:tcPr>
          <w:p w14:paraId="4D7532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2023年医疗服务与保障能力提升项目</w:t>
            </w:r>
          </w:p>
        </w:tc>
      </w:tr>
      <w:tr w:rsidR="004E426A" w:rsidRPr="004E426A" w14:paraId="3A15D3AB" w14:textId="77777777" w:rsidTr="00D95476">
        <w:trPr>
          <w:gridAfter w:val="1"/>
          <w:wAfter w:w="138" w:type="pct"/>
          <w:trHeight w:val="27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59A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627" w:type="pct"/>
            <w:gridSpan w:val="5"/>
            <w:tcBorders>
              <w:top w:val="single" w:sz="4" w:space="0" w:color="auto"/>
              <w:left w:val="nil"/>
              <w:bottom w:val="single" w:sz="4" w:space="0" w:color="auto"/>
              <w:right w:val="single" w:sz="4" w:space="0" w:color="auto"/>
            </w:tcBorders>
            <w:shd w:val="clear" w:color="auto" w:fill="auto"/>
            <w:vAlign w:val="center"/>
            <w:hideMark/>
          </w:tcPr>
          <w:p w14:paraId="0285F3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67D37D4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199" w:type="pct"/>
            <w:gridSpan w:val="5"/>
            <w:tcBorders>
              <w:top w:val="single" w:sz="4" w:space="0" w:color="auto"/>
              <w:left w:val="nil"/>
              <w:bottom w:val="single" w:sz="4" w:space="0" w:color="auto"/>
              <w:right w:val="single" w:sz="4" w:space="0" w:color="auto"/>
            </w:tcBorders>
            <w:shd w:val="clear" w:color="auto" w:fill="auto"/>
            <w:vAlign w:val="center"/>
            <w:hideMark/>
          </w:tcPr>
          <w:p w14:paraId="37790D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093988C7" w14:textId="77777777" w:rsidTr="00D95476">
        <w:trPr>
          <w:gridAfter w:val="1"/>
          <w:wAfter w:w="138" w:type="pct"/>
          <w:trHeight w:val="480"/>
        </w:trPr>
        <w:tc>
          <w:tcPr>
            <w:tcW w:w="4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60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504DEE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58C71E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9F75EA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1F7BF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871FB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7DCA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75880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3CADB89C"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7F40F2A3"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9A947D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6E35908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7F605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440A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F8757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62BAB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471CC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5A5ED9A4"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6F9000C0"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0279BBE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132AC4B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AC98F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1A53F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B722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74DFF5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4EEC4D5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15D3A7F"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671A0861"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CC05F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2B2F0B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46E6AB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1A409B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B97C7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8DB61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33CDFA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BAA7F1F" w14:textId="77777777" w:rsidTr="00D95476">
        <w:trPr>
          <w:gridAfter w:val="1"/>
          <w:wAfter w:w="138" w:type="pct"/>
          <w:trHeight w:val="270"/>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A0D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864" w:type="pct"/>
            <w:gridSpan w:val="6"/>
            <w:tcBorders>
              <w:top w:val="single" w:sz="4" w:space="0" w:color="auto"/>
              <w:left w:val="nil"/>
              <w:bottom w:val="single" w:sz="4" w:space="0" w:color="auto"/>
              <w:right w:val="single" w:sz="4" w:space="0" w:color="auto"/>
            </w:tcBorders>
            <w:shd w:val="clear" w:color="auto" w:fill="auto"/>
            <w:vAlign w:val="center"/>
            <w:hideMark/>
          </w:tcPr>
          <w:p w14:paraId="510E631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760" w:type="pct"/>
            <w:gridSpan w:val="7"/>
            <w:tcBorders>
              <w:top w:val="single" w:sz="4" w:space="0" w:color="auto"/>
              <w:left w:val="nil"/>
              <w:bottom w:val="single" w:sz="4" w:space="0" w:color="auto"/>
              <w:right w:val="single" w:sz="4" w:space="0" w:color="auto"/>
            </w:tcBorders>
            <w:shd w:val="clear" w:color="auto" w:fill="auto"/>
            <w:vAlign w:val="center"/>
            <w:hideMark/>
          </w:tcPr>
          <w:p w14:paraId="2FFBD8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6800749D" w14:textId="77777777" w:rsidTr="00D95476">
        <w:trPr>
          <w:gridAfter w:val="1"/>
          <w:wAfter w:w="138" w:type="pct"/>
          <w:trHeight w:val="540"/>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6DBCAF1" w14:textId="77777777" w:rsidR="004E426A" w:rsidRPr="004E426A" w:rsidRDefault="004E426A" w:rsidP="004E426A">
            <w:pPr>
              <w:widowControl/>
              <w:jc w:val="left"/>
              <w:rPr>
                <w:rFonts w:ascii="宋体" w:hAnsi="宋体" w:cs="宋体" w:hint="eastAsia"/>
                <w:kern w:val="0"/>
                <w:sz w:val="20"/>
                <w:szCs w:val="20"/>
              </w:rPr>
            </w:pPr>
          </w:p>
        </w:tc>
        <w:tc>
          <w:tcPr>
            <w:tcW w:w="2864" w:type="pct"/>
            <w:gridSpan w:val="6"/>
            <w:tcBorders>
              <w:top w:val="single" w:sz="4" w:space="0" w:color="auto"/>
              <w:left w:val="single" w:sz="4" w:space="0" w:color="auto"/>
              <w:bottom w:val="single" w:sz="4" w:space="0" w:color="auto"/>
              <w:right w:val="single" w:sz="4" w:space="0" w:color="auto"/>
            </w:tcBorders>
            <w:shd w:val="clear" w:color="auto" w:fill="auto"/>
            <w:hideMark/>
          </w:tcPr>
          <w:p w14:paraId="39052AA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根据自治区财政厅《关于提前下达2023年中央财政医疗服务与保障能力提升（医疗保障服务能力建设）补助资金预算的通知》（新财社[2022]175号），木垒县医保局使用10万元用于基金监管。主要用于医保经办服务中心基金监管能力提升，医保经办基金监管信息化建设，医保基金监管相关人才培养。项目实施后，可提升医保基金监管力度，规范医保基金使用合理化。</w:t>
            </w:r>
          </w:p>
        </w:tc>
        <w:tc>
          <w:tcPr>
            <w:tcW w:w="1760" w:type="pct"/>
            <w:gridSpan w:val="7"/>
            <w:tcBorders>
              <w:top w:val="single" w:sz="4" w:space="0" w:color="auto"/>
              <w:left w:val="single" w:sz="4" w:space="0" w:color="auto"/>
              <w:bottom w:val="single" w:sz="4" w:space="0" w:color="auto"/>
              <w:right w:val="single" w:sz="4" w:space="0" w:color="auto"/>
            </w:tcBorders>
            <w:shd w:val="clear" w:color="auto" w:fill="auto"/>
            <w:hideMark/>
          </w:tcPr>
          <w:p w14:paraId="164173B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设立医保服务窗口数2个，建设医疗保险基金监管档案电子化数1个，培养医保基金监管人才数3个，基金监管执行次数8次。项目实施后，提升了医保基金监管力度，规范了医保基金使用合理化。</w:t>
            </w:r>
          </w:p>
        </w:tc>
      </w:tr>
      <w:tr w:rsidR="004E426A" w:rsidRPr="004E426A" w14:paraId="3EC751E7" w14:textId="77777777" w:rsidTr="00D95476">
        <w:trPr>
          <w:gridAfter w:val="1"/>
          <w:wAfter w:w="138" w:type="pct"/>
          <w:trHeight w:val="312"/>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69C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C8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A11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49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C829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A2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AF4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2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519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D074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6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DB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66C627ED" w14:textId="77777777" w:rsidTr="00D95476">
        <w:trPr>
          <w:trHeight w:val="270"/>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7F9DD638"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6530113C" w14:textId="77777777" w:rsidR="004E426A" w:rsidRPr="004E426A" w:rsidRDefault="004E426A" w:rsidP="004E426A">
            <w:pPr>
              <w:widowControl/>
              <w:jc w:val="left"/>
              <w:rPr>
                <w:rFonts w:ascii="宋体" w:hAnsi="宋体" w:cs="宋体" w:hint="eastAsia"/>
                <w:kern w:val="0"/>
                <w:sz w:val="20"/>
                <w:szCs w:val="20"/>
              </w:rPr>
            </w:pP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00122469" w14:textId="77777777" w:rsidR="004E426A" w:rsidRPr="004E426A" w:rsidRDefault="004E426A" w:rsidP="004E426A">
            <w:pPr>
              <w:widowControl/>
              <w:jc w:val="left"/>
              <w:rPr>
                <w:rFonts w:ascii="宋体" w:hAnsi="宋体" w:cs="宋体" w:hint="eastAsia"/>
                <w:kern w:val="0"/>
                <w:sz w:val="20"/>
                <w:szCs w:val="20"/>
              </w:rPr>
            </w:pPr>
          </w:p>
        </w:tc>
        <w:tc>
          <w:tcPr>
            <w:tcW w:w="1497" w:type="pct"/>
            <w:gridSpan w:val="3"/>
            <w:vMerge/>
            <w:tcBorders>
              <w:top w:val="single" w:sz="4" w:space="0" w:color="auto"/>
              <w:left w:val="single" w:sz="4" w:space="0" w:color="auto"/>
              <w:bottom w:val="single" w:sz="4" w:space="0" w:color="auto"/>
              <w:right w:val="single" w:sz="4" w:space="0" w:color="auto"/>
            </w:tcBorders>
            <w:vAlign w:val="center"/>
            <w:hideMark/>
          </w:tcPr>
          <w:p w14:paraId="530B7C0D" w14:textId="77777777" w:rsidR="004E426A" w:rsidRPr="004E426A" w:rsidRDefault="004E426A" w:rsidP="004E426A">
            <w:pPr>
              <w:widowControl/>
              <w:jc w:val="left"/>
              <w:rPr>
                <w:rFonts w:ascii="宋体" w:hAnsi="宋体" w:cs="宋体" w:hint="eastAsia"/>
                <w:kern w:val="0"/>
                <w:sz w:val="20"/>
                <w:szCs w:val="20"/>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AA2E97E" w14:textId="77777777" w:rsidR="004E426A" w:rsidRPr="004E426A" w:rsidRDefault="004E426A" w:rsidP="004E426A">
            <w:pPr>
              <w:widowControl/>
              <w:jc w:val="left"/>
              <w:rPr>
                <w:rFonts w:ascii="宋体" w:hAnsi="宋体" w:cs="宋体" w:hint="eastAsia"/>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6E48E65" w14:textId="77777777" w:rsidR="004E426A" w:rsidRPr="004E426A" w:rsidRDefault="004E426A" w:rsidP="004E426A">
            <w:pPr>
              <w:widowControl/>
              <w:jc w:val="left"/>
              <w:rPr>
                <w:rFonts w:ascii="宋体" w:hAnsi="宋体" w:cs="宋体" w:hint="eastAsia"/>
                <w:kern w:val="0"/>
                <w:sz w:val="20"/>
                <w:szCs w:val="20"/>
              </w:rPr>
            </w:pPr>
          </w:p>
        </w:tc>
        <w:tc>
          <w:tcPr>
            <w:tcW w:w="299" w:type="pct"/>
            <w:gridSpan w:val="2"/>
            <w:vMerge/>
            <w:tcBorders>
              <w:top w:val="single" w:sz="4" w:space="0" w:color="auto"/>
              <w:left w:val="single" w:sz="4" w:space="0" w:color="auto"/>
              <w:bottom w:val="single" w:sz="4" w:space="0" w:color="auto"/>
              <w:right w:val="single" w:sz="4" w:space="0" w:color="auto"/>
            </w:tcBorders>
            <w:vAlign w:val="center"/>
            <w:hideMark/>
          </w:tcPr>
          <w:p w14:paraId="193789D7" w14:textId="77777777" w:rsidR="004E426A" w:rsidRPr="004E426A" w:rsidRDefault="004E426A" w:rsidP="004E426A">
            <w:pPr>
              <w:widowControl/>
              <w:jc w:val="left"/>
              <w:rPr>
                <w:rFonts w:ascii="宋体" w:hAnsi="宋体" w:cs="宋体" w:hint="eastAsia"/>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2AFCC15" w14:textId="77777777" w:rsidR="004E426A" w:rsidRPr="004E426A" w:rsidRDefault="004E426A" w:rsidP="004E426A">
            <w:pPr>
              <w:widowControl/>
              <w:jc w:val="left"/>
              <w:rPr>
                <w:rFonts w:ascii="宋体" w:hAnsi="宋体" w:cs="宋体" w:hint="eastAsia"/>
                <w:kern w:val="0"/>
                <w:sz w:val="20"/>
                <w:szCs w:val="20"/>
              </w:rPr>
            </w:pPr>
          </w:p>
        </w:tc>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2D350657"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664100BC"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453F6467" w14:textId="77777777" w:rsidTr="00D95476">
        <w:trPr>
          <w:trHeight w:val="402"/>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6A4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年度绩效指标完成情况</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0C2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产出指标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0FD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2D1AF"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设立医保服务窗口数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33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&gt;=2个</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397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=2个</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3FF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C69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AA6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3B8DAD55" w14:textId="77777777" w:rsidR="004E426A" w:rsidRPr="004E426A" w:rsidRDefault="004E426A" w:rsidP="004E426A">
            <w:pPr>
              <w:widowControl/>
              <w:jc w:val="left"/>
              <w:rPr>
                <w:rFonts w:eastAsia="Times New Roman"/>
                <w:kern w:val="0"/>
                <w:sz w:val="20"/>
                <w:szCs w:val="20"/>
              </w:rPr>
            </w:pPr>
          </w:p>
        </w:tc>
      </w:tr>
      <w:tr w:rsidR="004E426A" w:rsidRPr="004E426A" w14:paraId="096A817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BFBAB0C"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0DDA6DA"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6DB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2834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建设医疗保险基金监管档案电子化数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2EB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&gt;=1个</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6B9AC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=1个</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DE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1A67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C6F2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512483F" w14:textId="77777777" w:rsidR="004E426A" w:rsidRPr="004E426A" w:rsidRDefault="004E426A" w:rsidP="004E426A">
            <w:pPr>
              <w:widowControl/>
              <w:jc w:val="left"/>
              <w:rPr>
                <w:rFonts w:eastAsia="Times New Roman"/>
                <w:kern w:val="0"/>
                <w:sz w:val="20"/>
                <w:szCs w:val="20"/>
              </w:rPr>
            </w:pPr>
          </w:p>
        </w:tc>
      </w:tr>
      <w:tr w:rsidR="004E426A" w:rsidRPr="004E426A" w14:paraId="730A69E2"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5F661C4"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68116F5F"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812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8A3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培养医保基金监管人才数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63F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&gt;=3人</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93AD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=3人</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0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F0B1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923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3266557" w14:textId="77777777" w:rsidR="004E426A" w:rsidRPr="004E426A" w:rsidRDefault="004E426A" w:rsidP="004E426A">
            <w:pPr>
              <w:widowControl/>
              <w:jc w:val="left"/>
              <w:rPr>
                <w:rFonts w:eastAsia="Times New Roman"/>
                <w:kern w:val="0"/>
                <w:sz w:val="20"/>
                <w:szCs w:val="20"/>
              </w:rPr>
            </w:pPr>
          </w:p>
        </w:tc>
      </w:tr>
      <w:tr w:rsidR="004E426A" w:rsidRPr="004E426A" w14:paraId="143AF9CB"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718CF48B"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478E699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496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CA6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基金监管执行次数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9900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&gt;=6次</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3D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=8次</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F32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3E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59E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9790ED5" w14:textId="77777777" w:rsidR="004E426A" w:rsidRPr="004E426A" w:rsidRDefault="004E426A" w:rsidP="004E426A">
            <w:pPr>
              <w:widowControl/>
              <w:jc w:val="left"/>
              <w:rPr>
                <w:rFonts w:eastAsia="Times New Roman"/>
                <w:kern w:val="0"/>
                <w:sz w:val="20"/>
                <w:szCs w:val="20"/>
              </w:rPr>
            </w:pPr>
          </w:p>
        </w:tc>
      </w:tr>
      <w:tr w:rsidR="004E426A" w:rsidRPr="004E426A" w14:paraId="613E9B42"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358D9040"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2E3C73C"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1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C0D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医保服务窗口建设完成率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0A9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A2F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609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F00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0EA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353F8784" w14:textId="77777777" w:rsidR="004E426A" w:rsidRPr="004E426A" w:rsidRDefault="004E426A" w:rsidP="004E426A">
            <w:pPr>
              <w:widowControl/>
              <w:jc w:val="left"/>
              <w:rPr>
                <w:rFonts w:eastAsia="Times New Roman"/>
                <w:kern w:val="0"/>
                <w:sz w:val="20"/>
                <w:szCs w:val="20"/>
              </w:rPr>
            </w:pPr>
          </w:p>
        </w:tc>
      </w:tr>
      <w:tr w:rsidR="004E426A" w:rsidRPr="004E426A" w14:paraId="5C75C357"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39D717AE"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0BB44CD9"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4E4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311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医保基金监管电子档案完成率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7D8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63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92EF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9AB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15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DF85F89" w14:textId="77777777" w:rsidR="004E426A" w:rsidRPr="004E426A" w:rsidRDefault="004E426A" w:rsidP="004E426A">
            <w:pPr>
              <w:widowControl/>
              <w:jc w:val="left"/>
              <w:rPr>
                <w:rFonts w:eastAsia="Times New Roman"/>
                <w:kern w:val="0"/>
                <w:sz w:val="20"/>
                <w:szCs w:val="20"/>
              </w:rPr>
            </w:pPr>
          </w:p>
        </w:tc>
      </w:tr>
      <w:tr w:rsidR="004E426A" w:rsidRPr="004E426A" w14:paraId="51038066"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CD3BFC4"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52708FE7"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D78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2E3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医保服务窗口按计划完成时间</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0F1E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&lt;=3个月</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3D6E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=3个月</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828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37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F5B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DC144B" w14:textId="77777777" w:rsidR="004E426A" w:rsidRPr="004E426A" w:rsidRDefault="004E426A" w:rsidP="004E426A">
            <w:pPr>
              <w:widowControl/>
              <w:jc w:val="left"/>
              <w:rPr>
                <w:rFonts w:eastAsia="Times New Roman"/>
                <w:kern w:val="0"/>
                <w:sz w:val="20"/>
                <w:szCs w:val="20"/>
              </w:rPr>
            </w:pPr>
          </w:p>
        </w:tc>
      </w:tr>
      <w:tr w:rsidR="004E426A" w:rsidRPr="004E426A" w14:paraId="1CB5C8D9"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E61AC57"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541D2C91"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3A1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CBA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医保基金监管执行及时率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E6F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09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267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6F1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B37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C150036" w14:textId="77777777" w:rsidR="004E426A" w:rsidRPr="004E426A" w:rsidRDefault="004E426A" w:rsidP="004E426A">
            <w:pPr>
              <w:widowControl/>
              <w:jc w:val="left"/>
              <w:rPr>
                <w:rFonts w:eastAsia="Times New Roman"/>
                <w:kern w:val="0"/>
                <w:sz w:val="20"/>
                <w:szCs w:val="20"/>
              </w:rPr>
            </w:pPr>
          </w:p>
        </w:tc>
      </w:tr>
      <w:tr w:rsidR="004E426A" w:rsidRPr="004E426A" w14:paraId="2BDB6E4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4E6ED46"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2A29520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8C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C883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医保基金监管人才培养完成及时率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C3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0D8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FFA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0D09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EC9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936F17F" w14:textId="77777777" w:rsidR="004E426A" w:rsidRPr="004E426A" w:rsidRDefault="004E426A" w:rsidP="004E426A">
            <w:pPr>
              <w:widowControl/>
              <w:jc w:val="left"/>
              <w:rPr>
                <w:rFonts w:eastAsia="Times New Roman"/>
                <w:kern w:val="0"/>
                <w:sz w:val="20"/>
                <w:szCs w:val="20"/>
              </w:rPr>
            </w:pPr>
          </w:p>
        </w:tc>
      </w:tr>
      <w:tr w:rsidR="004E426A" w:rsidRPr="004E426A" w14:paraId="6A88AFA0"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C235FA9" w14:textId="77777777" w:rsidR="004E426A" w:rsidRPr="004E426A" w:rsidRDefault="004E426A" w:rsidP="004E426A">
            <w:pPr>
              <w:widowControl/>
              <w:jc w:val="left"/>
              <w:rPr>
                <w:rFonts w:ascii="宋体" w:hAnsi="宋体" w:cs="宋体" w:hint="eastAsia"/>
                <w:kern w:val="0"/>
                <w:sz w:val="20"/>
                <w:szCs w:val="20"/>
              </w:rPr>
            </w:pP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8E4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8EC7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4F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33D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259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46B7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BC47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D9CFC52" w14:textId="77777777" w:rsidR="004E426A" w:rsidRPr="004E426A" w:rsidRDefault="004E426A" w:rsidP="004E426A">
            <w:pPr>
              <w:widowControl/>
              <w:jc w:val="left"/>
              <w:rPr>
                <w:rFonts w:eastAsia="Times New Roman"/>
                <w:kern w:val="0"/>
                <w:sz w:val="20"/>
                <w:szCs w:val="20"/>
              </w:rPr>
            </w:pPr>
          </w:p>
        </w:tc>
      </w:tr>
      <w:tr w:rsidR="004E426A" w:rsidRPr="004E426A" w14:paraId="5E4B579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8C6852A"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2EF4F49"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171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5782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EC9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416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E9CC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77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F2C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8444AD" w14:textId="77777777" w:rsidR="004E426A" w:rsidRPr="004E426A" w:rsidRDefault="004E426A" w:rsidP="004E426A">
            <w:pPr>
              <w:widowControl/>
              <w:jc w:val="left"/>
              <w:rPr>
                <w:rFonts w:eastAsia="Times New Roman"/>
                <w:kern w:val="0"/>
                <w:sz w:val="20"/>
                <w:szCs w:val="20"/>
              </w:rPr>
            </w:pPr>
          </w:p>
        </w:tc>
      </w:tr>
      <w:tr w:rsidR="004E426A" w:rsidRPr="004E426A" w14:paraId="273AB69D"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B6D4023"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9423C3A"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D822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68FB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0379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49B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BD7B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FA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0C5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615390E" w14:textId="77777777" w:rsidR="004E426A" w:rsidRPr="004E426A" w:rsidRDefault="004E426A" w:rsidP="004E426A">
            <w:pPr>
              <w:widowControl/>
              <w:jc w:val="left"/>
              <w:rPr>
                <w:rFonts w:eastAsia="Times New Roman"/>
                <w:kern w:val="0"/>
                <w:sz w:val="20"/>
                <w:szCs w:val="20"/>
              </w:rPr>
            </w:pPr>
          </w:p>
        </w:tc>
      </w:tr>
      <w:tr w:rsidR="004E426A" w:rsidRPr="004E426A" w14:paraId="4C8D7ACB"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27C6780" w14:textId="77777777" w:rsidR="004E426A" w:rsidRPr="004E426A" w:rsidRDefault="004E426A" w:rsidP="004E426A">
            <w:pPr>
              <w:widowControl/>
              <w:jc w:val="left"/>
              <w:rPr>
                <w:rFonts w:ascii="宋体" w:hAnsi="宋体" w:cs="宋体" w:hint="eastAsia"/>
                <w:kern w:val="0"/>
                <w:sz w:val="20"/>
                <w:szCs w:val="20"/>
              </w:rPr>
            </w:pP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B516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E7CD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F6B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医保基金违规基金收缴完成率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D88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85F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73BE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2F5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B7E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7FC13B8" w14:textId="77777777" w:rsidR="004E426A" w:rsidRPr="004E426A" w:rsidRDefault="004E426A" w:rsidP="004E426A">
            <w:pPr>
              <w:widowControl/>
              <w:jc w:val="left"/>
              <w:rPr>
                <w:rFonts w:eastAsia="Times New Roman"/>
                <w:kern w:val="0"/>
                <w:sz w:val="20"/>
                <w:szCs w:val="20"/>
              </w:rPr>
            </w:pPr>
          </w:p>
        </w:tc>
      </w:tr>
      <w:tr w:rsidR="004E426A" w:rsidRPr="004E426A" w14:paraId="1A1B797A"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6AACAEBC"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DB85F33"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91F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8305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各定点医疗机构医保基金使用规范率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31EE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60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A46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02E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6F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A1B0856" w14:textId="77777777" w:rsidR="004E426A" w:rsidRPr="004E426A" w:rsidRDefault="004E426A" w:rsidP="004E426A">
            <w:pPr>
              <w:widowControl/>
              <w:jc w:val="left"/>
              <w:rPr>
                <w:rFonts w:eastAsia="Times New Roman"/>
                <w:kern w:val="0"/>
                <w:sz w:val="20"/>
                <w:szCs w:val="20"/>
              </w:rPr>
            </w:pPr>
          </w:p>
        </w:tc>
      </w:tr>
      <w:tr w:rsidR="004E426A" w:rsidRPr="004E426A" w14:paraId="1A5F4FE5"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B0FF392"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DFFEF0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086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r w:rsidRPr="004E426A">
              <w:rPr>
                <w:rFonts w:ascii="宋体" w:hAnsi="宋体" w:cs="宋体" w:hint="eastAsia"/>
                <w:kern w:val="0"/>
                <w:sz w:val="20"/>
                <w:szCs w:val="20"/>
              </w:rPr>
              <w:lastRenderedPageBreak/>
              <w:t>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7E71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lastRenderedPageBreak/>
              <w:t>医保基金监管率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F919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63D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r w:rsidRPr="004E426A">
              <w:rPr>
                <w:rFonts w:ascii="宋体" w:hAnsi="宋体" w:cs="宋体" w:hint="eastAsia"/>
                <w:kern w:val="0"/>
                <w:sz w:val="20"/>
                <w:szCs w:val="20"/>
              </w:rPr>
              <w:lastRenderedPageBreak/>
              <w:t>%</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7B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E30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76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0CED8C9" w14:textId="77777777" w:rsidR="004E426A" w:rsidRPr="004E426A" w:rsidRDefault="004E426A" w:rsidP="004E426A">
            <w:pPr>
              <w:widowControl/>
              <w:jc w:val="left"/>
              <w:rPr>
                <w:rFonts w:eastAsia="Times New Roman"/>
                <w:kern w:val="0"/>
                <w:sz w:val="20"/>
                <w:szCs w:val="20"/>
              </w:rPr>
            </w:pPr>
          </w:p>
        </w:tc>
      </w:tr>
      <w:tr w:rsidR="004E426A" w:rsidRPr="004E426A" w14:paraId="58F22ECF"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588B27F"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834A137"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9B2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FBA1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34DE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0D5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E66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F74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A18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C5877A1" w14:textId="77777777" w:rsidR="004E426A" w:rsidRPr="004E426A" w:rsidRDefault="004E426A" w:rsidP="004E426A">
            <w:pPr>
              <w:widowControl/>
              <w:jc w:val="left"/>
              <w:rPr>
                <w:rFonts w:eastAsia="Times New Roman"/>
                <w:kern w:val="0"/>
                <w:sz w:val="20"/>
                <w:szCs w:val="20"/>
              </w:rPr>
            </w:pPr>
          </w:p>
        </w:tc>
      </w:tr>
      <w:tr w:rsidR="004E426A" w:rsidRPr="004E426A" w14:paraId="7CBA471C"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DFA9470" w14:textId="77777777" w:rsidR="004E426A" w:rsidRPr="004E426A" w:rsidRDefault="004E426A" w:rsidP="004E426A">
            <w:pPr>
              <w:widowControl/>
              <w:jc w:val="left"/>
              <w:rPr>
                <w:rFonts w:ascii="宋体" w:hAnsi="宋体" w:cs="宋体" w:hint="eastAsia"/>
                <w:kern w:val="0"/>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7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EA4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D734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基本医疗参保群众满意度</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B26C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B99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3C053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FED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C043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F1B7DEA" w14:textId="77777777" w:rsidR="004E426A" w:rsidRPr="004E426A" w:rsidRDefault="004E426A" w:rsidP="004E426A">
            <w:pPr>
              <w:widowControl/>
              <w:jc w:val="left"/>
              <w:rPr>
                <w:rFonts w:eastAsia="Times New Roman"/>
                <w:kern w:val="0"/>
                <w:sz w:val="20"/>
                <w:szCs w:val="20"/>
              </w:rPr>
            </w:pPr>
          </w:p>
        </w:tc>
      </w:tr>
      <w:tr w:rsidR="004E426A" w:rsidRPr="004E426A" w14:paraId="575E01D3" w14:textId="77777777" w:rsidTr="00D95476">
        <w:trPr>
          <w:trHeight w:val="270"/>
        </w:trPr>
        <w:tc>
          <w:tcPr>
            <w:tcW w:w="35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46EA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299" w:type="pct"/>
            <w:gridSpan w:val="2"/>
            <w:tcBorders>
              <w:top w:val="single" w:sz="4" w:space="0" w:color="auto"/>
              <w:left w:val="nil"/>
              <w:bottom w:val="single" w:sz="4" w:space="0" w:color="auto"/>
              <w:right w:val="single" w:sz="4" w:space="0" w:color="auto"/>
            </w:tcBorders>
            <w:shd w:val="clear" w:color="auto" w:fill="auto"/>
            <w:vAlign w:val="center"/>
            <w:hideMark/>
          </w:tcPr>
          <w:p w14:paraId="689EB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2CF400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677" w:type="pct"/>
            <w:gridSpan w:val="2"/>
            <w:tcBorders>
              <w:top w:val="single" w:sz="4" w:space="0" w:color="auto"/>
              <w:left w:val="nil"/>
              <w:bottom w:val="single" w:sz="4" w:space="0" w:color="auto"/>
              <w:right w:val="single" w:sz="4" w:space="0" w:color="auto"/>
            </w:tcBorders>
            <w:shd w:val="clear" w:color="auto" w:fill="auto"/>
            <w:vAlign w:val="center"/>
            <w:hideMark/>
          </w:tcPr>
          <w:p w14:paraId="27CAA5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433194A" w14:textId="77777777" w:rsidR="004E426A" w:rsidRPr="004E426A" w:rsidRDefault="004E426A" w:rsidP="004E426A">
            <w:pPr>
              <w:widowControl/>
              <w:jc w:val="left"/>
              <w:rPr>
                <w:rFonts w:eastAsia="Times New Roman"/>
                <w:kern w:val="0"/>
                <w:sz w:val="20"/>
                <w:szCs w:val="20"/>
              </w:rPr>
            </w:pPr>
          </w:p>
        </w:tc>
      </w:tr>
    </w:tbl>
    <w:p w14:paraId="789C407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p w14:paraId="6F5FB2E6" w14:textId="77777777" w:rsidR="007A6F79" w:rsidRPr="004E426A" w:rsidRDefault="00000000">
      <w:pPr>
        <w:ind w:firstLineChars="200" w:firstLine="640"/>
        <w:jc w:val="left"/>
        <w:rPr>
          <w:rFonts w:ascii="黑体" w:eastAsia="黑体" w:hAnsi="黑体" w:cs="宋体" w:hint="eastAsia"/>
          <w:bCs/>
          <w:kern w:val="0"/>
          <w:sz w:val="32"/>
          <w:szCs w:val="32"/>
        </w:rPr>
      </w:pPr>
      <w:r w:rsidRPr="004E426A">
        <w:rPr>
          <w:rFonts w:ascii="黑体" w:eastAsia="黑体" w:hAnsi="黑体" w:cs="宋体" w:hint="eastAsia"/>
          <w:bCs/>
          <w:kern w:val="0"/>
          <w:sz w:val="32"/>
          <w:szCs w:val="32"/>
        </w:rPr>
        <w:t>十二、其他需说明的事项</w:t>
      </w:r>
    </w:p>
    <w:p w14:paraId="455F232E" w14:textId="0DD9D6EB" w:rsidR="007A6F79" w:rsidRPr="004E426A" w:rsidRDefault="00000000">
      <w:pPr>
        <w:ind w:firstLineChars="200" w:firstLine="640"/>
        <w:jc w:val="left"/>
        <w:rPr>
          <w:rFonts w:ascii="仿宋_GB2312" w:eastAsia="仿宋_GB2312" w:hAnsi="仿宋_GB2312" w:cs="仿宋_GB2312" w:hint="eastAsia"/>
          <w:kern w:val="0"/>
          <w:sz w:val="32"/>
          <w:szCs w:val="32"/>
        </w:rPr>
      </w:pPr>
      <w:r w:rsidRPr="004E426A">
        <w:rPr>
          <w:rFonts w:ascii="仿宋_GB2312" w:eastAsia="仿宋_GB2312" w:hAnsi="仿宋_GB2312" w:cs="仿宋_GB2312" w:hint="eastAsia"/>
          <w:kern w:val="0"/>
          <w:sz w:val="32"/>
          <w:szCs w:val="32"/>
        </w:rPr>
        <w:t>本单位无其他需说明事项</w:t>
      </w:r>
      <w:r w:rsidR="002B2445">
        <w:rPr>
          <w:rFonts w:ascii="仿宋_GB2312" w:eastAsia="仿宋_GB2312" w:hAnsi="仿宋_GB2312" w:cs="仿宋_GB2312" w:hint="eastAsia"/>
          <w:kern w:val="0"/>
          <w:sz w:val="32"/>
          <w:szCs w:val="32"/>
        </w:rPr>
        <w:t>。</w:t>
      </w:r>
    </w:p>
    <w:p w14:paraId="326FE3DC" w14:textId="77777777" w:rsidR="007A6F79" w:rsidRPr="004E426A" w:rsidRDefault="00000000">
      <w:pPr>
        <w:jc w:val="center"/>
        <w:outlineLvl w:val="0"/>
        <w:rPr>
          <w:rFonts w:ascii="黑体" w:eastAsia="黑体" w:hAnsi="黑体" w:hint="eastAsia"/>
          <w:sz w:val="32"/>
          <w:szCs w:val="32"/>
        </w:rPr>
      </w:pPr>
      <w:bookmarkStart w:id="30" w:name="_Toc3250"/>
      <w:bookmarkStart w:id="31" w:name="_Toc24143"/>
      <w:r w:rsidRPr="004E426A">
        <w:rPr>
          <w:rFonts w:ascii="黑体" w:eastAsia="黑体" w:hAnsi="黑体" w:hint="eastAsia"/>
          <w:sz w:val="32"/>
          <w:szCs w:val="32"/>
        </w:rPr>
        <w:br w:type="page"/>
      </w:r>
      <w:r w:rsidRPr="004E426A">
        <w:rPr>
          <w:rFonts w:ascii="黑体" w:eastAsia="黑体" w:hAnsi="黑体" w:hint="eastAsia"/>
          <w:sz w:val="32"/>
          <w:szCs w:val="32"/>
        </w:rPr>
        <w:lastRenderedPageBreak/>
        <w:t>第三部分 专业名词解释</w:t>
      </w:r>
      <w:bookmarkEnd w:id="30"/>
      <w:bookmarkEnd w:id="31"/>
    </w:p>
    <w:p w14:paraId="09853C2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一、财政拨款收入：</w:t>
      </w:r>
      <w:r w:rsidRPr="004E426A">
        <w:rPr>
          <w:rFonts w:ascii="仿宋_GB2312" w:eastAsia="仿宋_GB2312" w:hint="eastAsia"/>
          <w:sz w:val="32"/>
          <w:szCs w:val="32"/>
        </w:rPr>
        <w:t>指同级财政当年拨付的资金。</w:t>
      </w:r>
    </w:p>
    <w:p w14:paraId="5762483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二、上级补助收入：</w:t>
      </w:r>
      <w:r w:rsidRPr="004E426A">
        <w:rPr>
          <w:rFonts w:ascii="仿宋_GB2312" w:eastAsia="仿宋_GB2312" w:hint="eastAsia"/>
          <w:sz w:val="32"/>
          <w:szCs w:val="32"/>
        </w:rPr>
        <w:t>指事业单位从主管部门和上级单位取得的非财政补助收入。</w:t>
      </w:r>
    </w:p>
    <w:p w14:paraId="707A2758"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三、事业收入：</w:t>
      </w:r>
      <w:r w:rsidRPr="004E426A">
        <w:rPr>
          <w:rFonts w:ascii="仿宋_GB2312" w:eastAsia="仿宋_GB2312" w:hint="eastAsia"/>
          <w:sz w:val="32"/>
          <w:szCs w:val="32"/>
        </w:rPr>
        <w:t>指事业单位开展专业业务活动及其辅助活动所取得的收入。</w:t>
      </w:r>
    </w:p>
    <w:p w14:paraId="19445D59"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四、经营收入：</w:t>
      </w:r>
      <w:r w:rsidRPr="004E426A">
        <w:rPr>
          <w:rFonts w:ascii="仿宋_GB2312" w:eastAsia="仿宋_GB2312" w:hint="eastAsia"/>
          <w:sz w:val="32"/>
          <w:szCs w:val="32"/>
        </w:rPr>
        <w:t>指事业单位在专业业务活动及其辅助活动之外开展非独立核算经营活动取得的收入。</w:t>
      </w:r>
    </w:p>
    <w:p w14:paraId="6EBDD4E7"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五、附属单位上缴收入：</w:t>
      </w:r>
      <w:r w:rsidRPr="004E426A">
        <w:rPr>
          <w:rFonts w:ascii="仿宋_GB2312" w:eastAsia="仿宋_GB2312" w:hint="eastAsia"/>
          <w:sz w:val="32"/>
          <w:szCs w:val="32"/>
        </w:rPr>
        <w:t>指事业单位附属的独立核算单位按有关规定上缴的收入。</w:t>
      </w:r>
    </w:p>
    <w:p w14:paraId="039D9D41"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六、其他收入：</w:t>
      </w:r>
      <w:r w:rsidRPr="004E426A">
        <w:rPr>
          <w:rFonts w:ascii="仿宋_GB2312" w:eastAsia="仿宋_GB2312" w:hint="eastAsia"/>
          <w:sz w:val="32"/>
          <w:szCs w:val="32"/>
        </w:rPr>
        <w:t>指除上述“财政拨款收入”、“事业收入”、“经营收入”、“附属单位上缴收入”等之外取得的收入。</w:t>
      </w:r>
    </w:p>
    <w:p w14:paraId="50A6797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七、年初结转和结余：</w:t>
      </w:r>
      <w:r w:rsidRPr="004E426A">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D8F9710"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八、年末结转和结余：</w:t>
      </w:r>
      <w:r w:rsidRPr="004E426A">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314CF"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九、基本支出：</w:t>
      </w:r>
      <w:r w:rsidRPr="004E426A">
        <w:rPr>
          <w:rFonts w:ascii="仿宋_GB2312" w:eastAsia="仿宋_GB2312" w:hint="eastAsia"/>
          <w:sz w:val="32"/>
          <w:szCs w:val="32"/>
        </w:rPr>
        <w:t>指为保障机构正常运转、完成日常工作</w:t>
      </w:r>
      <w:r w:rsidRPr="004E426A">
        <w:rPr>
          <w:rFonts w:ascii="仿宋_GB2312" w:eastAsia="仿宋_GB2312" w:hint="eastAsia"/>
          <w:sz w:val="32"/>
          <w:szCs w:val="32"/>
        </w:rPr>
        <w:lastRenderedPageBreak/>
        <w:t>任务而发生的人员支出和公用支出。</w:t>
      </w:r>
    </w:p>
    <w:p w14:paraId="1362146E"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十、项目支出：</w:t>
      </w:r>
      <w:r w:rsidRPr="004E426A">
        <w:rPr>
          <w:rFonts w:ascii="仿宋_GB2312" w:eastAsia="仿宋_GB2312" w:hint="eastAsia"/>
          <w:sz w:val="32"/>
          <w:szCs w:val="32"/>
        </w:rPr>
        <w:t>指在基本支出之外为完成特定行政任务和事业发展目标所发生的支出。</w:t>
      </w:r>
    </w:p>
    <w:p w14:paraId="34B68186"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十一、经营支出：</w:t>
      </w:r>
      <w:r w:rsidRPr="004E426A">
        <w:rPr>
          <w:rFonts w:ascii="仿宋_GB2312" w:eastAsia="仿宋_GB2312" w:hint="eastAsia"/>
          <w:sz w:val="32"/>
          <w:szCs w:val="32"/>
        </w:rPr>
        <w:t>指事业单位在专业业务活动及其辅助活动之外开展非独立核算经营活动发生的支出。</w:t>
      </w:r>
    </w:p>
    <w:p w14:paraId="5893C90B"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十二、对附属单位补助支出：</w:t>
      </w:r>
      <w:r w:rsidRPr="004E426A">
        <w:rPr>
          <w:rFonts w:ascii="仿宋_GB2312" w:eastAsia="仿宋_GB2312" w:hint="eastAsia"/>
          <w:sz w:val="32"/>
          <w:szCs w:val="32"/>
        </w:rPr>
        <w:t>指事业单位发生的用非财政预算资金对附属单位的补助支出。</w:t>
      </w:r>
    </w:p>
    <w:p w14:paraId="3894A342"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十三、“三公”经费：</w:t>
      </w:r>
      <w:r w:rsidRPr="004E426A">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47E2E9" w14:textId="77777777" w:rsidR="007A6F79" w:rsidRPr="004E426A" w:rsidRDefault="00000000">
      <w:pPr>
        <w:ind w:firstLineChars="200" w:firstLine="643"/>
        <w:rPr>
          <w:rFonts w:ascii="仿宋_GB2312" w:eastAsia="仿宋_GB2312"/>
          <w:sz w:val="32"/>
          <w:szCs w:val="32"/>
        </w:rPr>
      </w:pPr>
      <w:r w:rsidRPr="004E426A">
        <w:rPr>
          <w:rFonts w:ascii="仿宋_GB2312" w:eastAsia="仿宋_GB2312" w:hint="eastAsia"/>
          <w:b/>
          <w:bCs/>
          <w:sz w:val="32"/>
          <w:szCs w:val="32"/>
        </w:rPr>
        <w:t>十四、机关运行经费：</w:t>
      </w:r>
      <w:r w:rsidRPr="004E426A">
        <w:rPr>
          <w:rFonts w:ascii="仿宋_GB2312" w:eastAsia="仿宋_GB2312" w:hint="eastAsia"/>
          <w:sz w:val="32"/>
          <w:szCs w:val="32"/>
        </w:rPr>
        <w:t>行政单位和参照公务员法管理的事业单位财政拨款基本支出中的公用经费支出。</w:t>
      </w:r>
    </w:p>
    <w:p w14:paraId="15D8C682" w14:textId="77777777" w:rsidR="007A6F79" w:rsidRPr="004E426A" w:rsidRDefault="00000000">
      <w:pPr>
        <w:ind w:firstLineChars="200" w:firstLine="640"/>
        <w:jc w:val="center"/>
        <w:outlineLvl w:val="0"/>
        <w:rPr>
          <w:rFonts w:ascii="黑体" w:eastAsia="黑体" w:hAnsi="黑体" w:hint="eastAsia"/>
          <w:sz w:val="32"/>
          <w:szCs w:val="32"/>
        </w:rPr>
      </w:pPr>
      <w:r w:rsidRPr="004E426A">
        <w:rPr>
          <w:rFonts w:ascii="仿宋_GB2312" w:eastAsia="仿宋_GB2312" w:hint="eastAsia"/>
          <w:sz w:val="32"/>
          <w:szCs w:val="32"/>
        </w:rPr>
        <w:br w:type="page"/>
      </w:r>
      <w:r w:rsidRPr="004E426A">
        <w:rPr>
          <w:rFonts w:ascii="黑体" w:eastAsia="黑体" w:hAnsi="黑体" w:hint="eastAsia"/>
          <w:sz w:val="32"/>
          <w:szCs w:val="32"/>
        </w:rPr>
        <w:lastRenderedPageBreak/>
        <w:t>第四部分 部门决算报表（见附表）</w:t>
      </w:r>
    </w:p>
    <w:p w14:paraId="384436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4E426A">
        <w:rPr>
          <w:rFonts w:ascii="黑体" w:eastAsia="仿宋_GB2312" w:hAnsi="黑体" w:cs="宋体" w:hint="eastAsia"/>
          <w:bCs/>
          <w:kern w:val="0"/>
          <w:sz w:val="32"/>
          <w:szCs w:val="32"/>
        </w:rPr>
        <w:t>一、《收入支出决算总表》</w:t>
      </w:r>
      <w:bookmarkEnd w:id="32"/>
      <w:bookmarkEnd w:id="33"/>
    </w:p>
    <w:p w14:paraId="2BDC6B39"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4E426A">
        <w:rPr>
          <w:rFonts w:ascii="黑体" w:eastAsia="仿宋_GB2312" w:hAnsi="黑体" w:cs="宋体" w:hint="eastAsia"/>
          <w:bCs/>
          <w:kern w:val="0"/>
          <w:sz w:val="32"/>
          <w:szCs w:val="32"/>
        </w:rPr>
        <w:t>二、《收入决算表》</w:t>
      </w:r>
      <w:bookmarkEnd w:id="34"/>
      <w:bookmarkEnd w:id="35"/>
    </w:p>
    <w:p w14:paraId="420A3323"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4E426A">
        <w:rPr>
          <w:rFonts w:ascii="黑体" w:eastAsia="仿宋_GB2312" w:hAnsi="黑体" w:cs="宋体" w:hint="eastAsia"/>
          <w:bCs/>
          <w:kern w:val="0"/>
          <w:sz w:val="32"/>
          <w:szCs w:val="32"/>
        </w:rPr>
        <w:t>三、《支出决算表》</w:t>
      </w:r>
      <w:bookmarkEnd w:id="36"/>
      <w:bookmarkEnd w:id="37"/>
    </w:p>
    <w:p w14:paraId="1C589FD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4E426A">
        <w:rPr>
          <w:rFonts w:ascii="黑体" w:eastAsia="仿宋_GB2312" w:hAnsi="黑体" w:cs="宋体" w:hint="eastAsia"/>
          <w:bCs/>
          <w:kern w:val="0"/>
          <w:sz w:val="32"/>
          <w:szCs w:val="32"/>
        </w:rPr>
        <w:t>四、《财政拨款收入支出决算总表》</w:t>
      </w:r>
      <w:bookmarkEnd w:id="38"/>
      <w:bookmarkEnd w:id="39"/>
    </w:p>
    <w:p w14:paraId="0EF95BBE"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4E426A">
        <w:rPr>
          <w:rFonts w:ascii="黑体" w:eastAsia="仿宋_GB2312" w:hAnsi="黑体" w:cs="宋体" w:hint="eastAsia"/>
          <w:bCs/>
          <w:kern w:val="0"/>
          <w:sz w:val="32"/>
          <w:szCs w:val="32"/>
        </w:rPr>
        <w:t>五、《一般公共预算财政拨款支出决算表》</w:t>
      </w:r>
      <w:bookmarkEnd w:id="40"/>
      <w:bookmarkEnd w:id="41"/>
    </w:p>
    <w:p w14:paraId="0F4150EF"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4E426A">
        <w:rPr>
          <w:rFonts w:ascii="黑体" w:eastAsia="仿宋_GB2312" w:hAnsi="黑体" w:cs="宋体" w:hint="eastAsia"/>
          <w:bCs/>
          <w:kern w:val="0"/>
          <w:sz w:val="32"/>
          <w:szCs w:val="32"/>
        </w:rPr>
        <w:t>六、《一般公共预算财政拨款基本支出决算表》</w:t>
      </w:r>
      <w:bookmarkEnd w:id="42"/>
      <w:bookmarkEnd w:id="43"/>
    </w:p>
    <w:p w14:paraId="57CA8A2F"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七、</w:t>
      </w:r>
      <w:bookmarkStart w:id="44" w:name="_Toc29106"/>
      <w:bookmarkStart w:id="45" w:name="_Toc32663"/>
      <w:r w:rsidRPr="004E426A">
        <w:rPr>
          <w:rFonts w:ascii="黑体" w:eastAsia="仿宋_GB2312" w:hAnsi="黑体" w:cs="宋体" w:hint="eastAsia"/>
          <w:bCs/>
          <w:kern w:val="0"/>
          <w:sz w:val="32"/>
          <w:szCs w:val="32"/>
        </w:rPr>
        <w:t>《财政拨款“三公”经费支出决算表》</w:t>
      </w:r>
      <w:bookmarkEnd w:id="44"/>
      <w:bookmarkEnd w:id="45"/>
    </w:p>
    <w:p w14:paraId="102411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4E426A">
        <w:rPr>
          <w:rFonts w:ascii="黑体" w:eastAsia="仿宋_GB2312" w:hAnsi="黑体" w:cs="宋体" w:hint="eastAsia"/>
          <w:bCs/>
          <w:kern w:val="0"/>
          <w:sz w:val="32"/>
          <w:szCs w:val="32"/>
        </w:rPr>
        <w:t>八、《政府性基金预算财政拨款收入支出决算表》</w:t>
      </w:r>
      <w:bookmarkEnd w:id="46"/>
      <w:bookmarkEnd w:id="47"/>
    </w:p>
    <w:p w14:paraId="52B0FF17"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九、《国有资本经营预算财政拨款收入支出决算表》</w:t>
      </w:r>
    </w:p>
    <w:p w14:paraId="6B36FDBA" w14:textId="77777777" w:rsidR="007A6F79" w:rsidRPr="004E426A" w:rsidRDefault="007A6F79">
      <w:pPr>
        <w:ind w:firstLineChars="200" w:firstLine="640"/>
        <w:rPr>
          <w:rFonts w:ascii="仿宋_GB2312" w:eastAsia="仿宋_GB2312"/>
          <w:sz w:val="32"/>
          <w:szCs w:val="32"/>
        </w:rPr>
      </w:pPr>
    </w:p>
    <w:p w14:paraId="37B0C9BF" w14:textId="77777777" w:rsidR="007A6F79" w:rsidRPr="004E426A" w:rsidRDefault="007A6F79">
      <w:pPr>
        <w:ind w:firstLineChars="200" w:firstLine="640"/>
        <w:outlineLvl w:val="1"/>
        <w:rPr>
          <w:rFonts w:ascii="黑体" w:eastAsia="黑体" w:hAnsi="黑体" w:cs="宋体" w:hint="eastAsia"/>
          <w:bCs/>
          <w:kern w:val="0"/>
          <w:sz w:val="32"/>
          <w:szCs w:val="32"/>
        </w:rPr>
      </w:pPr>
    </w:p>
    <w:sectPr w:rsidR="007A6F79" w:rsidRPr="004E42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970C2" w14:textId="77777777" w:rsidR="0012349C" w:rsidRDefault="0012349C">
      <w:r>
        <w:separator/>
      </w:r>
    </w:p>
  </w:endnote>
  <w:endnote w:type="continuationSeparator" w:id="0">
    <w:p w14:paraId="481A909A" w14:textId="77777777" w:rsidR="0012349C" w:rsidRDefault="0012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1B21" w14:textId="77777777" w:rsidR="007A6F79" w:rsidRDefault="00000000">
    <w:pPr>
      <w:pStyle w:val="a4"/>
    </w:pPr>
    <w:r>
      <w:rPr>
        <w:noProof/>
      </w:rPr>
      <mc:AlternateContent>
        <mc:Choice Requires="wps">
          <w:drawing>
            <wp:anchor distT="0" distB="0" distL="114300" distR="114300" simplePos="0" relativeHeight="251658240" behindDoc="0" locked="0" layoutInCell="1" allowOverlap="1" wp14:anchorId="55D09811" wp14:editId="3E66B7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D09811"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AE4AD" w14:textId="77777777" w:rsidR="0012349C" w:rsidRDefault="0012349C">
      <w:r>
        <w:separator/>
      </w:r>
    </w:p>
  </w:footnote>
  <w:footnote w:type="continuationSeparator" w:id="0">
    <w:p w14:paraId="6D92EC9A" w14:textId="77777777" w:rsidR="0012349C" w:rsidRDefault="00123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10563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A6F79"/>
    <w:rsid w:val="00042F72"/>
    <w:rsid w:val="00043CAB"/>
    <w:rsid w:val="00083880"/>
    <w:rsid w:val="000F7094"/>
    <w:rsid w:val="0012349C"/>
    <w:rsid w:val="00136CD8"/>
    <w:rsid w:val="00167F16"/>
    <w:rsid w:val="00213C59"/>
    <w:rsid w:val="00217F42"/>
    <w:rsid w:val="002B2445"/>
    <w:rsid w:val="002F50D7"/>
    <w:rsid w:val="003210CE"/>
    <w:rsid w:val="003A72C2"/>
    <w:rsid w:val="003B189A"/>
    <w:rsid w:val="00400BB9"/>
    <w:rsid w:val="00442E2B"/>
    <w:rsid w:val="0045190D"/>
    <w:rsid w:val="004E426A"/>
    <w:rsid w:val="004F5992"/>
    <w:rsid w:val="006E270D"/>
    <w:rsid w:val="007A6F79"/>
    <w:rsid w:val="008A3FD0"/>
    <w:rsid w:val="0094170A"/>
    <w:rsid w:val="009C352E"/>
    <w:rsid w:val="009F431E"/>
    <w:rsid w:val="00A07DB4"/>
    <w:rsid w:val="00A87EAD"/>
    <w:rsid w:val="00AB569C"/>
    <w:rsid w:val="00AE7133"/>
    <w:rsid w:val="00B70D59"/>
    <w:rsid w:val="00C941E0"/>
    <w:rsid w:val="00CA161E"/>
    <w:rsid w:val="00D27261"/>
    <w:rsid w:val="00D95476"/>
    <w:rsid w:val="00DB46CC"/>
    <w:rsid w:val="00E2204A"/>
    <w:rsid w:val="00F158E5"/>
    <w:rsid w:val="00F52A8D"/>
    <w:rsid w:val="00F5734B"/>
    <w:rsid w:val="00FA7957"/>
    <w:rsid w:val="00FE3C1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92DAC"/>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4739">
      <w:bodyDiv w:val="1"/>
      <w:marLeft w:val="0"/>
      <w:marRight w:val="0"/>
      <w:marTop w:val="0"/>
      <w:marBottom w:val="0"/>
      <w:divBdr>
        <w:top w:val="none" w:sz="0" w:space="0" w:color="auto"/>
        <w:left w:val="none" w:sz="0" w:space="0" w:color="auto"/>
        <w:bottom w:val="none" w:sz="0" w:space="0" w:color="auto"/>
        <w:right w:val="none" w:sz="0" w:space="0" w:color="auto"/>
      </w:divBdr>
    </w:div>
    <w:div w:id="552277029">
      <w:bodyDiv w:val="1"/>
      <w:marLeft w:val="0"/>
      <w:marRight w:val="0"/>
      <w:marTop w:val="0"/>
      <w:marBottom w:val="0"/>
      <w:divBdr>
        <w:top w:val="none" w:sz="0" w:space="0" w:color="auto"/>
        <w:left w:val="none" w:sz="0" w:space="0" w:color="auto"/>
        <w:bottom w:val="none" w:sz="0" w:space="0" w:color="auto"/>
        <w:right w:val="none" w:sz="0" w:space="0" w:color="auto"/>
      </w:divBdr>
    </w:div>
    <w:div w:id="572738542">
      <w:bodyDiv w:val="1"/>
      <w:marLeft w:val="0"/>
      <w:marRight w:val="0"/>
      <w:marTop w:val="0"/>
      <w:marBottom w:val="0"/>
      <w:divBdr>
        <w:top w:val="none" w:sz="0" w:space="0" w:color="auto"/>
        <w:left w:val="none" w:sz="0" w:space="0" w:color="auto"/>
        <w:bottom w:val="none" w:sz="0" w:space="0" w:color="auto"/>
        <w:right w:val="none" w:sz="0" w:space="0" w:color="auto"/>
      </w:divBdr>
    </w:div>
    <w:div w:id="1071662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23</Pages>
  <Words>1691</Words>
  <Characters>9645</Characters>
  <Application>Microsoft Office Word</Application>
  <DocSecurity>0</DocSecurity>
  <Lines>80</Lines>
  <Paragraphs>22</Paragraphs>
  <ScaleCrop>false</ScaleCrop>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10</cp:revision>
  <dcterms:created xsi:type="dcterms:W3CDTF">2014-10-29T12:08:00Z</dcterms:created>
  <dcterms:modified xsi:type="dcterms:W3CDTF">2024-11-11T03:39:00Z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